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324" w:lineRule="auto" w:before="109"/>
        <w:ind w:left="4468" w:right="779" w:firstLine="0"/>
        <w:jc w:val="left"/>
        <w:rPr>
          <w:rFonts w:ascii="Minion Pro" w:hAnsi="Minion Pro"/>
          <w:sz w:val="16"/>
        </w:rPr>
      </w:pPr>
      <w:r>
        <w:rPr/>
        <w:drawing>
          <wp:anchor distT="0" distB="0" distL="0" distR="0" allowOverlap="1" layoutInCell="1" locked="0" behindDoc="0" simplePos="0" relativeHeight="15729664">
            <wp:simplePos x="0" y="0"/>
            <wp:positionH relativeFrom="page">
              <wp:posOffset>1381628</wp:posOffset>
            </wp:positionH>
            <wp:positionV relativeFrom="paragraph">
              <wp:posOffset>97913</wp:posOffset>
            </wp:positionV>
            <wp:extent cx="1924913" cy="473114"/>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1924913" cy="473114"/>
                    </a:xfrm>
                    <a:prstGeom prst="rect">
                      <a:avLst/>
                    </a:prstGeom>
                  </pic:spPr>
                </pic:pic>
              </a:graphicData>
            </a:graphic>
          </wp:anchor>
        </w:drawing>
      </w:r>
      <w:r>
        <w:rPr>
          <w:rFonts w:ascii="Minion Pro" w:hAnsi="Minion Pro"/>
          <w:color w:val="808080"/>
          <w:sz w:val="16"/>
        </w:rPr>
        <w:t>Fecha</w:t>
      </w:r>
      <w:r>
        <w:rPr>
          <w:rFonts w:ascii="Minion Pro" w:hAnsi="Minion Pro"/>
          <w:color w:val="808080"/>
          <w:spacing w:val="-10"/>
          <w:sz w:val="16"/>
        </w:rPr>
        <w:t> </w:t>
      </w:r>
      <w:r>
        <w:rPr>
          <w:rFonts w:ascii="Minion Pro" w:hAnsi="Minion Pro"/>
          <w:color w:val="808080"/>
          <w:sz w:val="16"/>
        </w:rPr>
        <w:t>recepción:</w:t>
      </w:r>
      <w:r>
        <w:rPr>
          <w:rFonts w:ascii="Minion Pro" w:hAnsi="Minion Pro"/>
          <w:color w:val="808080"/>
          <w:spacing w:val="-9"/>
          <w:sz w:val="16"/>
        </w:rPr>
        <w:t> </w:t>
      </w:r>
      <w:r>
        <w:rPr>
          <w:rFonts w:ascii="Minion Pro" w:hAnsi="Minion Pro"/>
          <w:color w:val="808080"/>
          <w:sz w:val="16"/>
        </w:rPr>
        <w:t>20/05/2022</w:t>
      </w:r>
      <w:r>
        <w:rPr>
          <w:rFonts w:ascii="Minion Pro" w:hAnsi="Minion Pro"/>
          <w:color w:val="808080"/>
          <w:spacing w:val="40"/>
          <w:sz w:val="16"/>
        </w:rPr>
        <w:t> </w:t>
      </w:r>
      <w:r>
        <w:rPr>
          <w:rFonts w:ascii="Minion Pro" w:hAnsi="Minion Pro"/>
          <w:color w:val="808080"/>
          <w:sz w:val="16"/>
        </w:rPr>
        <w:t>Fecha revisión: 31/05/2022</w:t>
      </w:r>
    </w:p>
    <w:p>
      <w:pPr>
        <w:spacing w:before="2"/>
        <w:ind w:left="4468" w:right="0" w:firstLine="0"/>
        <w:jc w:val="left"/>
        <w:rPr>
          <w:rFonts w:ascii="Minion Pro" w:hAnsi="Minion Pro"/>
          <w:sz w:val="16"/>
        </w:rPr>
      </w:pPr>
      <w:r>
        <w:rPr>
          <w:rFonts w:ascii="Minion Pro" w:hAnsi="Minion Pro"/>
          <w:color w:val="808080"/>
          <w:sz w:val="16"/>
        </w:rPr>
        <w:t>Fecha</w:t>
      </w:r>
      <w:r>
        <w:rPr>
          <w:rFonts w:ascii="Minion Pro" w:hAnsi="Minion Pro"/>
          <w:color w:val="808080"/>
          <w:spacing w:val="-5"/>
          <w:sz w:val="16"/>
        </w:rPr>
        <w:t> </w:t>
      </w:r>
      <w:r>
        <w:rPr>
          <w:rFonts w:ascii="Minion Pro" w:hAnsi="Minion Pro"/>
          <w:color w:val="808080"/>
          <w:sz w:val="16"/>
        </w:rPr>
        <w:t>de</w:t>
      </w:r>
      <w:r>
        <w:rPr>
          <w:rFonts w:ascii="Minion Pro" w:hAnsi="Minion Pro"/>
          <w:color w:val="808080"/>
          <w:spacing w:val="-4"/>
          <w:sz w:val="16"/>
        </w:rPr>
        <w:t> </w:t>
      </w:r>
      <w:r>
        <w:rPr>
          <w:rFonts w:ascii="Minion Pro" w:hAnsi="Minion Pro"/>
          <w:color w:val="808080"/>
          <w:sz w:val="16"/>
        </w:rPr>
        <w:t>publicación:</w:t>
      </w:r>
      <w:r>
        <w:rPr>
          <w:rFonts w:ascii="Minion Pro" w:hAnsi="Minion Pro"/>
          <w:color w:val="808080"/>
          <w:spacing w:val="-4"/>
          <w:sz w:val="16"/>
        </w:rPr>
        <w:t> </w:t>
      </w:r>
      <w:r>
        <w:rPr>
          <w:rFonts w:ascii="Minion Pro" w:hAnsi="Minion Pro"/>
          <w:color w:val="808080"/>
          <w:spacing w:val="-2"/>
          <w:sz w:val="16"/>
        </w:rPr>
        <w:t>31/07/2022</w:t>
      </w:r>
    </w:p>
    <w:p>
      <w:pPr>
        <w:pStyle w:val="BodyText"/>
        <w:rPr>
          <w:rFonts w:ascii="Minion Pro"/>
          <w:sz w:val="19"/>
        </w:rPr>
      </w:pPr>
    </w:p>
    <w:p>
      <w:pPr>
        <w:spacing w:line="252" w:lineRule="auto" w:before="100"/>
        <w:ind w:left="398" w:right="382" w:firstLine="0"/>
        <w:jc w:val="left"/>
        <w:rPr>
          <w:rFonts w:ascii="Arial Narrow" w:hAnsi="Arial Narrow"/>
          <w:sz w:val="30"/>
        </w:rPr>
      </w:pPr>
      <w:r>
        <w:rPr>
          <w:rFonts w:ascii="Arial Narrow" w:hAnsi="Arial Narrow"/>
          <w:color w:val="231F20"/>
          <w:sz w:val="30"/>
        </w:rPr>
        <w:t>Los</w:t>
      </w:r>
      <w:r>
        <w:rPr>
          <w:rFonts w:ascii="Arial Narrow" w:hAnsi="Arial Narrow"/>
          <w:color w:val="231F20"/>
          <w:spacing w:val="-5"/>
          <w:sz w:val="30"/>
        </w:rPr>
        <w:t> </w:t>
      </w:r>
      <w:r>
        <w:rPr>
          <w:rFonts w:ascii="Arial Narrow" w:hAnsi="Arial Narrow"/>
          <w:color w:val="231F20"/>
          <w:sz w:val="30"/>
        </w:rPr>
        <w:t>living</w:t>
      </w:r>
      <w:r>
        <w:rPr>
          <w:rFonts w:ascii="Arial Narrow" w:hAnsi="Arial Narrow"/>
          <w:color w:val="231F20"/>
          <w:spacing w:val="-5"/>
          <w:sz w:val="30"/>
        </w:rPr>
        <w:t> </w:t>
      </w:r>
      <w:r>
        <w:rPr>
          <w:rFonts w:ascii="Arial Narrow" w:hAnsi="Arial Narrow"/>
          <w:color w:val="231F20"/>
          <w:sz w:val="30"/>
        </w:rPr>
        <w:t>labs</w:t>
      </w:r>
      <w:r>
        <w:rPr>
          <w:rFonts w:ascii="Arial Narrow" w:hAnsi="Arial Narrow"/>
          <w:color w:val="231F20"/>
          <w:spacing w:val="-5"/>
          <w:sz w:val="30"/>
        </w:rPr>
        <w:t> </w:t>
      </w:r>
      <w:r>
        <w:rPr>
          <w:rFonts w:ascii="Arial Narrow" w:hAnsi="Arial Narrow"/>
          <w:color w:val="231F20"/>
          <w:sz w:val="30"/>
        </w:rPr>
        <w:t>como</w:t>
      </w:r>
      <w:r>
        <w:rPr>
          <w:rFonts w:ascii="Arial Narrow" w:hAnsi="Arial Narrow"/>
          <w:color w:val="231F20"/>
          <w:spacing w:val="-5"/>
          <w:sz w:val="30"/>
        </w:rPr>
        <w:t> </w:t>
      </w:r>
      <w:r>
        <w:rPr>
          <w:rFonts w:ascii="Arial Narrow" w:hAnsi="Arial Narrow"/>
          <w:color w:val="231F20"/>
          <w:sz w:val="30"/>
        </w:rPr>
        <w:t>agentes</w:t>
      </w:r>
      <w:r>
        <w:rPr>
          <w:rFonts w:ascii="Arial Narrow" w:hAnsi="Arial Narrow"/>
          <w:color w:val="231F20"/>
          <w:spacing w:val="-5"/>
          <w:sz w:val="30"/>
        </w:rPr>
        <w:t> </w:t>
      </w:r>
      <w:r>
        <w:rPr>
          <w:rFonts w:ascii="Arial Narrow" w:hAnsi="Arial Narrow"/>
          <w:color w:val="231F20"/>
          <w:sz w:val="30"/>
        </w:rPr>
        <w:t>de</w:t>
      </w:r>
      <w:r>
        <w:rPr>
          <w:rFonts w:ascii="Arial Narrow" w:hAnsi="Arial Narrow"/>
          <w:color w:val="231F20"/>
          <w:spacing w:val="-5"/>
          <w:sz w:val="30"/>
        </w:rPr>
        <w:t> </w:t>
      </w:r>
      <w:r>
        <w:rPr>
          <w:rFonts w:ascii="Arial Narrow" w:hAnsi="Arial Narrow"/>
          <w:color w:val="231F20"/>
          <w:sz w:val="30"/>
        </w:rPr>
        <w:t>comunicación</w:t>
      </w:r>
      <w:r>
        <w:rPr>
          <w:rFonts w:ascii="Arial Narrow" w:hAnsi="Arial Narrow"/>
          <w:color w:val="231F20"/>
          <w:spacing w:val="-5"/>
          <w:sz w:val="30"/>
        </w:rPr>
        <w:t> </w:t>
      </w:r>
      <w:r>
        <w:rPr>
          <w:rFonts w:ascii="Arial Narrow" w:hAnsi="Arial Narrow"/>
          <w:color w:val="231F20"/>
          <w:sz w:val="30"/>
        </w:rPr>
        <w:t>de</w:t>
      </w:r>
      <w:r>
        <w:rPr>
          <w:rFonts w:ascii="Arial Narrow" w:hAnsi="Arial Narrow"/>
          <w:color w:val="231F20"/>
          <w:spacing w:val="-5"/>
          <w:sz w:val="30"/>
        </w:rPr>
        <w:t> </w:t>
      </w:r>
      <w:r>
        <w:rPr>
          <w:rFonts w:ascii="Arial Narrow" w:hAnsi="Arial Narrow"/>
          <w:color w:val="231F20"/>
          <w:sz w:val="30"/>
        </w:rPr>
        <w:t>la marca ciudad: un caso de estudio</w:t>
      </w:r>
    </w:p>
    <w:p>
      <w:pPr>
        <w:pStyle w:val="BodyText"/>
        <w:rPr>
          <w:rFonts w:ascii="Arial Narrow"/>
          <w:sz w:val="34"/>
        </w:rPr>
      </w:pPr>
    </w:p>
    <w:p>
      <w:pPr>
        <w:spacing w:before="238"/>
        <w:ind w:left="398" w:right="0" w:firstLine="0"/>
        <w:jc w:val="left"/>
        <w:rPr>
          <w:sz w:val="22"/>
        </w:rPr>
      </w:pPr>
      <w:r>
        <w:rPr>
          <w:color w:val="822108"/>
          <w:sz w:val="22"/>
        </w:rPr>
        <w:t>Eduardo</w:t>
      </w:r>
      <w:r>
        <w:rPr>
          <w:color w:val="822108"/>
          <w:spacing w:val="-6"/>
          <w:sz w:val="22"/>
        </w:rPr>
        <w:t> </w:t>
      </w:r>
      <w:r>
        <w:rPr>
          <w:color w:val="822108"/>
          <w:sz w:val="22"/>
        </w:rPr>
        <w:t>Villena</w:t>
      </w:r>
      <w:r>
        <w:rPr>
          <w:color w:val="822108"/>
          <w:spacing w:val="-5"/>
          <w:sz w:val="22"/>
        </w:rPr>
        <w:t> </w:t>
      </w:r>
      <w:r>
        <w:rPr>
          <w:color w:val="822108"/>
          <w:sz w:val="22"/>
        </w:rPr>
        <w:t>Alarcón</w:t>
      </w:r>
      <w:r>
        <w:rPr>
          <w:color w:val="822108"/>
          <w:spacing w:val="-3"/>
          <w:sz w:val="22"/>
        </w:rPr>
        <w:t> </w:t>
      </w:r>
      <w:r>
        <w:rPr>
          <w:sz w:val="22"/>
        </w:rPr>
        <w:t>|</w:t>
      </w:r>
      <w:r>
        <w:rPr>
          <w:spacing w:val="-4"/>
          <w:sz w:val="22"/>
        </w:rPr>
        <w:t> </w:t>
      </w:r>
      <w:hyperlink r:id="rId8">
        <w:r>
          <w:rPr>
            <w:spacing w:val="-2"/>
            <w:sz w:val="22"/>
          </w:rPr>
          <w:t>eduardo</w:t>
        </w:r>
      </w:hyperlink>
      <w:hyperlink r:id="rId9">
        <w:r>
          <w:rPr>
            <w:spacing w:val="-2"/>
            <w:sz w:val="22"/>
          </w:rPr>
          <w:t>.villena@uma.es</w:t>
        </w:r>
      </w:hyperlink>
    </w:p>
    <w:p>
      <w:pPr>
        <w:spacing w:before="73"/>
        <w:ind w:left="398" w:right="0" w:firstLine="0"/>
        <w:jc w:val="left"/>
        <w:rPr>
          <w:sz w:val="22"/>
        </w:rPr>
      </w:pPr>
      <w:r>
        <w:rPr>
          <w:sz w:val="22"/>
        </w:rPr>
        <w:t>Universidad</w:t>
      </w:r>
      <w:r>
        <w:rPr>
          <w:spacing w:val="-5"/>
          <w:sz w:val="22"/>
        </w:rPr>
        <w:t> </w:t>
      </w:r>
      <w:r>
        <w:rPr>
          <w:sz w:val="22"/>
        </w:rPr>
        <w:t>de</w:t>
      </w:r>
      <w:r>
        <w:rPr>
          <w:spacing w:val="-5"/>
          <w:sz w:val="22"/>
        </w:rPr>
        <w:t> </w:t>
      </w:r>
      <w:r>
        <w:rPr>
          <w:spacing w:val="-2"/>
          <w:sz w:val="22"/>
        </w:rPr>
        <w:t>Murcia</w:t>
      </w:r>
    </w:p>
    <w:p>
      <w:pPr>
        <w:spacing w:line="312" w:lineRule="auto" w:before="74"/>
        <w:ind w:left="398" w:right="2170" w:firstLine="0"/>
        <w:jc w:val="left"/>
        <w:rPr>
          <w:sz w:val="22"/>
        </w:rPr>
      </w:pPr>
      <w:r>
        <w:rPr>
          <w:color w:val="822108"/>
          <w:sz w:val="22"/>
        </w:rPr>
        <w:t>Raquel</w:t>
      </w:r>
      <w:r>
        <w:rPr>
          <w:color w:val="822108"/>
          <w:spacing w:val="-10"/>
          <w:sz w:val="22"/>
        </w:rPr>
        <w:t> </w:t>
      </w:r>
      <w:r>
        <w:rPr>
          <w:color w:val="822108"/>
          <w:sz w:val="22"/>
        </w:rPr>
        <w:t>Caerols</w:t>
      </w:r>
      <w:r>
        <w:rPr>
          <w:color w:val="822108"/>
          <w:spacing w:val="-11"/>
          <w:sz w:val="22"/>
        </w:rPr>
        <w:t> </w:t>
      </w:r>
      <w:r>
        <w:rPr>
          <w:color w:val="822108"/>
          <w:sz w:val="22"/>
        </w:rPr>
        <w:t>Mateo</w:t>
      </w:r>
      <w:r>
        <w:rPr>
          <w:color w:val="822108"/>
          <w:spacing w:val="-9"/>
          <w:sz w:val="22"/>
        </w:rPr>
        <w:t> </w:t>
      </w:r>
      <w:r>
        <w:rPr>
          <w:sz w:val="22"/>
        </w:rPr>
        <w:t>|</w:t>
      </w:r>
      <w:r>
        <w:rPr>
          <w:spacing w:val="-10"/>
          <w:sz w:val="22"/>
        </w:rPr>
        <w:t> </w:t>
      </w:r>
      <w:hyperlink r:id="rId10">
        <w:r>
          <w:rPr>
            <w:sz w:val="22"/>
          </w:rPr>
          <w:t>rcaerols@ucm.es</w:t>
        </w:r>
      </w:hyperlink>
      <w:r>
        <w:rPr>
          <w:sz w:val="22"/>
        </w:rPr>
        <w:t> Universidad Complutense de Madrid</w:t>
      </w:r>
    </w:p>
    <w:p>
      <w:pPr>
        <w:pStyle w:val="BodyText"/>
        <w:spacing w:before="11"/>
        <w:rPr>
          <w:sz w:val="29"/>
        </w:rPr>
      </w:pPr>
      <w:r>
        <w:rPr/>
        <w:pict>
          <v:shape style="position:absolute;margin-left:83.905502pt;margin-top:18.069445pt;width:314.1pt;height:.1pt;mso-position-horizontal-relative:page;mso-position-vertical-relative:paragraph;z-index:-15728640;mso-wrap-distance-left:0;mso-wrap-distance-right:0" id="docshape3" coordorigin="1678,361" coordsize="6282,0" path="m1678,361l7960,361e" filled="false" stroked="true" strokeweight="1pt" strokecolor="#231f20">
            <v:path arrowok="t"/>
            <v:stroke dashstyle="solid"/>
            <w10:wrap type="topAndBottom"/>
          </v:shape>
        </w:pict>
      </w:r>
    </w:p>
    <w:p>
      <w:pPr>
        <w:pStyle w:val="BodyText"/>
        <w:spacing w:before="4"/>
        <w:rPr>
          <w:sz w:val="6"/>
        </w:rPr>
      </w:pPr>
    </w:p>
    <w:p>
      <w:pPr>
        <w:spacing w:after="0"/>
        <w:rPr>
          <w:sz w:val="6"/>
        </w:rPr>
        <w:sectPr>
          <w:headerReference w:type="default" r:id="rId5"/>
          <w:footerReference w:type="default" r:id="rId6"/>
          <w:type w:val="continuous"/>
          <w:pgSz w:w="9640" w:h="13610"/>
          <w:pgMar w:header="1148" w:footer="935" w:top="1500" w:bottom="1120" w:left="1280" w:right="1280"/>
          <w:pgNumType w:start="177"/>
        </w:sectPr>
      </w:pPr>
    </w:p>
    <w:p>
      <w:pPr>
        <w:spacing w:line="210" w:lineRule="exact" w:before="101"/>
        <w:ind w:left="398" w:right="0" w:firstLine="0"/>
        <w:jc w:val="left"/>
        <w:rPr>
          <w:rFonts w:ascii="Minion Pro"/>
          <w:b/>
          <w:sz w:val="16"/>
        </w:rPr>
      </w:pPr>
      <w:r>
        <w:rPr>
          <w:rFonts w:ascii="Minion Pro"/>
          <w:b/>
          <w:color w:val="808080"/>
          <w:sz w:val="16"/>
        </w:rPr>
        <w:t>Palabras</w:t>
      </w:r>
      <w:r>
        <w:rPr>
          <w:rFonts w:ascii="Minion Pro"/>
          <w:b/>
          <w:color w:val="808080"/>
          <w:spacing w:val="-9"/>
          <w:sz w:val="16"/>
        </w:rPr>
        <w:t> </w:t>
      </w:r>
      <w:r>
        <w:rPr>
          <w:rFonts w:ascii="Minion Pro"/>
          <w:b/>
          <w:color w:val="808080"/>
          <w:spacing w:val="-2"/>
          <w:sz w:val="16"/>
        </w:rPr>
        <w:t>clave</w:t>
      </w:r>
    </w:p>
    <w:p>
      <w:pPr>
        <w:spacing w:line="213" w:lineRule="auto" w:before="5"/>
        <w:ind w:left="398" w:right="0" w:firstLine="0"/>
        <w:jc w:val="left"/>
        <w:rPr>
          <w:rFonts w:ascii="Minion Pro" w:hAnsi="Minion Pro"/>
          <w:sz w:val="16"/>
        </w:rPr>
      </w:pPr>
      <w:r>
        <w:rPr>
          <w:rFonts w:ascii="Minion Pro" w:hAnsi="Minion Pro"/>
          <w:color w:val="808080"/>
          <w:spacing w:val="-2"/>
          <w:sz w:val="16"/>
        </w:rPr>
        <w:t>“ciudad”;</w:t>
      </w:r>
      <w:r>
        <w:rPr>
          <w:rFonts w:ascii="Minion Pro" w:hAnsi="Minion Pro"/>
          <w:color w:val="808080"/>
          <w:spacing w:val="-8"/>
          <w:sz w:val="16"/>
        </w:rPr>
        <w:t> </w:t>
      </w:r>
      <w:r>
        <w:rPr>
          <w:rFonts w:ascii="Minion Pro" w:hAnsi="Minion Pro"/>
          <w:color w:val="808080"/>
          <w:spacing w:val="-2"/>
          <w:sz w:val="16"/>
        </w:rPr>
        <w:t>“living</w:t>
      </w:r>
      <w:r>
        <w:rPr>
          <w:rFonts w:ascii="Minion Pro" w:hAnsi="Minion Pro"/>
          <w:color w:val="808080"/>
          <w:spacing w:val="-7"/>
          <w:sz w:val="16"/>
        </w:rPr>
        <w:t> </w:t>
      </w:r>
      <w:r>
        <w:rPr>
          <w:rFonts w:ascii="Minion Pro" w:hAnsi="Minion Pro"/>
          <w:color w:val="808080"/>
          <w:spacing w:val="-2"/>
          <w:sz w:val="16"/>
        </w:rPr>
        <w:t>lab”;</w:t>
      </w:r>
      <w:r>
        <w:rPr>
          <w:rFonts w:ascii="Minion Pro" w:hAnsi="Minion Pro"/>
          <w:color w:val="808080"/>
          <w:spacing w:val="-7"/>
          <w:sz w:val="16"/>
        </w:rPr>
        <w:t> </w:t>
      </w:r>
      <w:r>
        <w:rPr>
          <w:rFonts w:ascii="Minion Pro" w:hAnsi="Minion Pro"/>
          <w:color w:val="808080"/>
          <w:spacing w:val="-2"/>
          <w:sz w:val="16"/>
        </w:rPr>
        <w:t>“ENoLL”;</w:t>
      </w:r>
      <w:r>
        <w:rPr>
          <w:rFonts w:ascii="Minion Pro" w:hAnsi="Minion Pro"/>
          <w:color w:val="808080"/>
          <w:spacing w:val="-7"/>
          <w:sz w:val="16"/>
        </w:rPr>
        <w:t> </w:t>
      </w:r>
      <w:r>
        <w:rPr>
          <w:rFonts w:ascii="Minion Pro" w:hAnsi="Minion Pro"/>
          <w:color w:val="808080"/>
          <w:spacing w:val="-2"/>
          <w:sz w:val="16"/>
        </w:rPr>
        <w:t>“innovación”;</w:t>
      </w:r>
      <w:r>
        <w:rPr>
          <w:rFonts w:ascii="Minion Pro" w:hAnsi="Minion Pro"/>
          <w:color w:val="808080"/>
          <w:spacing w:val="40"/>
          <w:sz w:val="16"/>
        </w:rPr>
        <w:t> </w:t>
      </w:r>
      <w:r>
        <w:rPr>
          <w:rFonts w:ascii="Minion Pro" w:hAnsi="Minion Pro"/>
          <w:color w:val="808080"/>
          <w:sz w:val="16"/>
        </w:rPr>
        <w:t>“experimentación”; “marca ciudad”</w:t>
      </w:r>
    </w:p>
    <w:p>
      <w:pPr>
        <w:spacing w:line="210" w:lineRule="exact" w:before="169"/>
        <w:ind w:left="398" w:right="0" w:firstLine="0"/>
        <w:jc w:val="left"/>
        <w:rPr>
          <w:rFonts w:ascii="Minion Pro"/>
          <w:b/>
          <w:sz w:val="16"/>
        </w:rPr>
      </w:pPr>
      <w:r>
        <w:rPr>
          <w:rFonts w:ascii="Minion Pro"/>
          <w:b/>
          <w:color w:val="808080"/>
          <w:spacing w:val="-2"/>
          <w:sz w:val="16"/>
        </w:rPr>
        <w:t>Sumario</w:t>
      </w:r>
    </w:p>
    <w:p>
      <w:pPr>
        <w:spacing w:line="213" w:lineRule="auto" w:before="5"/>
        <w:ind w:left="398" w:right="0" w:firstLine="0"/>
        <w:jc w:val="left"/>
        <w:rPr>
          <w:rFonts w:ascii="Minion Pro" w:hAnsi="Minion Pro"/>
          <w:sz w:val="16"/>
        </w:rPr>
      </w:pPr>
      <w:r>
        <w:rPr>
          <w:rFonts w:ascii="Minion Pro" w:hAnsi="Minion Pro"/>
          <w:color w:val="808080"/>
          <w:sz w:val="16"/>
        </w:rPr>
        <w:t>1.</w:t>
      </w:r>
      <w:r>
        <w:rPr>
          <w:rFonts w:ascii="Minion Pro" w:hAnsi="Minion Pro"/>
          <w:color w:val="808080"/>
          <w:spacing w:val="-10"/>
          <w:sz w:val="16"/>
        </w:rPr>
        <w:t> </w:t>
      </w:r>
      <w:r>
        <w:rPr>
          <w:rFonts w:ascii="Minion Pro" w:hAnsi="Minion Pro"/>
          <w:color w:val="808080"/>
          <w:sz w:val="16"/>
        </w:rPr>
        <w:t>Introducción.</w:t>
      </w:r>
      <w:r>
        <w:rPr>
          <w:rFonts w:ascii="Minion Pro" w:hAnsi="Minion Pro"/>
          <w:color w:val="808080"/>
          <w:spacing w:val="-9"/>
          <w:sz w:val="16"/>
        </w:rPr>
        <w:t> </w:t>
      </w:r>
      <w:r>
        <w:rPr>
          <w:rFonts w:ascii="Minion Pro" w:hAnsi="Minion Pro"/>
          <w:color w:val="808080"/>
          <w:sz w:val="16"/>
        </w:rPr>
        <w:t>2.</w:t>
      </w:r>
      <w:r>
        <w:rPr>
          <w:rFonts w:ascii="Minion Pro" w:hAnsi="Minion Pro"/>
          <w:color w:val="808080"/>
          <w:spacing w:val="-9"/>
          <w:sz w:val="16"/>
        </w:rPr>
        <w:t> </w:t>
      </w:r>
      <w:r>
        <w:rPr>
          <w:rFonts w:ascii="Minion Pro" w:hAnsi="Minion Pro"/>
          <w:color w:val="808080"/>
          <w:sz w:val="16"/>
        </w:rPr>
        <w:t>Marco</w:t>
      </w:r>
      <w:r>
        <w:rPr>
          <w:rFonts w:ascii="Minion Pro" w:hAnsi="Minion Pro"/>
          <w:color w:val="808080"/>
          <w:spacing w:val="-9"/>
          <w:sz w:val="16"/>
        </w:rPr>
        <w:t> </w:t>
      </w:r>
      <w:r>
        <w:rPr>
          <w:rFonts w:ascii="Minion Pro" w:hAnsi="Minion Pro"/>
          <w:color w:val="808080"/>
          <w:sz w:val="16"/>
        </w:rPr>
        <w:t>teórico.</w:t>
      </w:r>
      <w:r>
        <w:rPr>
          <w:rFonts w:ascii="Minion Pro" w:hAnsi="Minion Pro"/>
          <w:color w:val="808080"/>
          <w:spacing w:val="-9"/>
          <w:sz w:val="16"/>
        </w:rPr>
        <w:t> </w:t>
      </w:r>
      <w:r>
        <w:rPr>
          <w:rFonts w:ascii="Minion Pro" w:hAnsi="Minion Pro"/>
          <w:color w:val="808080"/>
          <w:sz w:val="16"/>
        </w:rPr>
        <w:t>3.</w:t>
      </w:r>
      <w:r>
        <w:rPr>
          <w:rFonts w:ascii="Minion Pro" w:hAnsi="Minion Pro"/>
          <w:color w:val="808080"/>
          <w:spacing w:val="-9"/>
          <w:sz w:val="16"/>
        </w:rPr>
        <w:t> </w:t>
      </w:r>
      <w:r>
        <w:rPr>
          <w:rFonts w:ascii="Minion Pro" w:hAnsi="Minion Pro"/>
          <w:color w:val="808080"/>
          <w:sz w:val="16"/>
        </w:rPr>
        <w:t>Metodolo-</w:t>
      </w:r>
      <w:r>
        <w:rPr>
          <w:rFonts w:ascii="Minion Pro" w:hAnsi="Minion Pro"/>
          <w:color w:val="808080"/>
          <w:spacing w:val="40"/>
          <w:sz w:val="16"/>
        </w:rPr>
        <w:t> </w:t>
      </w:r>
      <w:r>
        <w:rPr>
          <w:rFonts w:ascii="Minion Pro" w:hAnsi="Minion Pro"/>
          <w:color w:val="808080"/>
          <w:sz w:val="16"/>
        </w:rPr>
        <w:t>gía.</w:t>
      </w:r>
      <w:r>
        <w:rPr>
          <w:rFonts w:ascii="Minion Pro" w:hAnsi="Minion Pro"/>
          <w:color w:val="808080"/>
          <w:spacing w:val="3"/>
          <w:sz w:val="16"/>
        </w:rPr>
        <w:t> </w:t>
      </w:r>
      <w:r>
        <w:rPr>
          <w:rFonts w:ascii="Minion Pro" w:hAnsi="Minion Pro"/>
          <w:color w:val="808080"/>
          <w:sz w:val="16"/>
        </w:rPr>
        <w:t>4.</w:t>
      </w:r>
      <w:r>
        <w:rPr>
          <w:rFonts w:ascii="Minion Pro" w:hAnsi="Minion Pro"/>
          <w:color w:val="808080"/>
          <w:spacing w:val="5"/>
          <w:sz w:val="16"/>
        </w:rPr>
        <w:t> </w:t>
      </w:r>
      <w:r>
        <w:rPr>
          <w:rFonts w:ascii="Minion Pro" w:hAnsi="Minion Pro"/>
          <w:color w:val="808080"/>
          <w:sz w:val="16"/>
        </w:rPr>
        <w:t>Resultados.</w:t>
      </w:r>
      <w:r>
        <w:rPr>
          <w:rFonts w:ascii="Minion Pro" w:hAnsi="Minion Pro"/>
          <w:color w:val="808080"/>
          <w:spacing w:val="5"/>
          <w:sz w:val="16"/>
        </w:rPr>
        <w:t> </w:t>
      </w:r>
      <w:r>
        <w:rPr>
          <w:rFonts w:ascii="Minion Pro" w:hAnsi="Minion Pro"/>
          <w:color w:val="808080"/>
          <w:sz w:val="16"/>
        </w:rPr>
        <w:t>5.</w:t>
      </w:r>
      <w:r>
        <w:rPr>
          <w:rFonts w:ascii="Minion Pro" w:hAnsi="Minion Pro"/>
          <w:color w:val="808080"/>
          <w:spacing w:val="5"/>
          <w:sz w:val="16"/>
        </w:rPr>
        <w:t> </w:t>
      </w:r>
      <w:r>
        <w:rPr>
          <w:rFonts w:ascii="Minion Pro" w:hAnsi="Minion Pro"/>
          <w:color w:val="808080"/>
          <w:sz w:val="16"/>
        </w:rPr>
        <w:t>Discusión</w:t>
      </w:r>
      <w:r>
        <w:rPr>
          <w:rFonts w:ascii="Minion Pro" w:hAnsi="Minion Pro"/>
          <w:color w:val="808080"/>
          <w:spacing w:val="5"/>
          <w:sz w:val="16"/>
        </w:rPr>
        <w:t> </w:t>
      </w:r>
      <w:r>
        <w:rPr>
          <w:rFonts w:ascii="Minion Pro" w:hAnsi="Minion Pro"/>
          <w:color w:val="808080"/>
          <w:sz w:val="16"/>
        </w:rPr>
        <w:t>y</w:t>
      </w:r>
      <w:r>
        <w:rPr>
          <w:rFonts w:ascii="Minion Pro" w:hAnsi="Minion Pro"/>
          <w:color w:val="808080"/>
          <w:spacing w:val="6"/>
          <w:sz w:val="16"/>
        </w:rPr>
        <w:t> </w:t>
      </w:r>
      <w:r>
        <w:rPr>
          <w:rFonts w:ascii="Minion Pro" w:hAnsi="Minion Pro"/>
          <w:color w:val="808080"/>
          <w:spacing w:val="-2"/>
          <w:sz w:val="16"/>
        </w:rPr>
        <w:t>conclusiones.</w:t>
      </w:r>
    </w:p>
    <w:p>
      <w:pPr>
        <w:spacing w:line="198" w:lineRule="exact" w:before="0"/>
        <w:ind w:left="398" w:right="0" w:firstLine="0"/>
        <w:jc w:val="left"/>
        <w:rPr>
          <w:rFonts w:ascii="Minion Pro" w:hAnsi="Minion Pro"/>
          <w:sz w:val="16"/>
        </w:rPr>
      </w:pPr>
      <w:r>
        <w:rPr>
          <w:rFonts w:ascii="Minion Pro" w:hAnsi="Minion Pro"/>
          <w:color w:val="808080"/>
          <w:sz w:val="16"/>
        </w:rPr>
        <w:t>6. </w:t>
      </w:r>
      <w:r>
        <w:rPr>
          <w:rFonts w:ascii="Minion Pro" w:hAnsi="Minion Pro"/>
          <w:color w:val="808080"/>
          <w:spacing w:val="-2"/>
          <w:sz w:val="16"/>
        </w:rPr>
        <w:t>Bibliografía</w:t>
      </w:r>
    </w:p>
    <w:p>
      <w:pPr>
        <w:spacing w:before="99"/>
        <w:ind w:left="139" w:right="0" w:firstLine="0"/>
        <w:jc w:val="left"/>
        <w:rPr>
          <w:rFonts w:ascii="Arial"/>
          <w:sz w:val="26"/>
        </w:rPr>
      </w:pPr>
      <w:r>
        <w:rPr/>
        <w:br w:type="column"/>
      </w:r>
      <w:r>
        <w:rPr>
          <w:rFonts w:ascii="Arial"/>
          <w:color w:val="98361E"/>
          <w:spacing w:val="-2"/>
          <w:sz w:val="26"/>
        </w:rPr>
        <w:t>Resumen</w:t>
      </w:r>
    </w:p>
    <w:p>
      <w:pPr>
        <w:pStyle w:val="BodyText"/>
        <w:spacing w:line="256" w:lineRule="auto" w:before="98"/>
        <w:ind w:left="139" w:right="393"/>
        <w:jc w:val="both"/>
      </w:pPr>
      <w:r>
        <w:rPr/>
        <w:t>Los </w:t>
      </w:r>
      <w:r>
        <w:rPr>
          <w:i/>
        </w:rPr>
        <w:t>living labs </w:t>
      </w:r>
      <w:r>
        <w:rPr/>
        <w:t>se han convertido en una he- rramienta para contribuir a definir la marca ciudad de un territorio. Al estar centrados</w:t>
      </w:r>
      <w:r>
        <w:rPr>
          <w:spacing w:val="40"/>
        </w:rPr>
        <w:t> </w:t>
      </w:r>
      <w:r>
        <w:rPr/>
        <w:t>en</w:t>
      </w:r>
      <w:r>
        <w:rPr>
          <w:spacing w:val="-1"/>
        </w:rPr>
        <w:t> </w:t>
      </w:r>
      <w:r>
        <w:rPr/>
        <w:t>los</w:t>
      </w:r>
      <w:r>
        <w:rPr>
          <w:spacing w:val="-1"/>
        </w:rPr>
        <w:t> </w:t>
      </w:r>
      <w:r>
        <w:rPr/>
        <w:t>usuarios,</w:t>
      </w:r>
      <w:r>
        <w:rPr>
          <w:spacing w:val="-1"/>
        </w:rPr>
        <w:t> </w:t>
      </w:r>
      <w:r>
        <w:rPr/>
        <w:t>los</w:t>
      </w:r>
      <w:r>
        <w:rPr>
          <w:spacing w:val="-1"/>
        </w:rPr>
        <w:t> </w:t>
      </w:r>
      <w:r>
        <w:rPr/>
        <w:t>profesionales</w:t>
      </w:r>
      <w:r>
        <w:rPr>
          <w:spacing w:val="-1"/>
        </w:rPr>
        <w:t> </w:t>
      </w:r>
      <w:r>
        <w:rPr/>
        <w:t>del</w:t>
      </w:r>
      <w:r>
        <w:rPr>
          <w:spacing w:val="-1"/>
        </w:rPr>
        <w:t> </w:t>
      </w:r>
      <w:r>
        <w:rPr/>
        <w:t>ámbito deben, no solo identificar a los agentes que intervienen</w:t>
      </w:r>
      <w:r>
        <w:rPr>
          <w:spacing w:val="-11"/>
        </w:rPr>
        <w:t> </w:t>
      </w:r>
      <w:r>
        <w:rPr/>
        <w:t>en</w:t>
      </w:r>
      <w:r>
        <w:rPr>
          <w:spacing w:val="-11"/>
        </w:rPr>
        <w:t> </w:t>
      </w:r>
      <w:r>
        <w:rPr/>
        <w:t>el</w:t>
      </w:r>
      <w:r>
        <w:rPr>
          <w:spacing w:val="-11"/>
        </w:rPr>
        <w:t> </w:t>
      </w:r>
      <w:r>
        <w:rPr/>
        <w:t>proceso</w:t>
      </w:r>
      <w:r>
        <w:rPr>
          <w:spacing w:val="-11"/>
        </w:rPr>
        <w:t> </w:t>
      </w:r>
      <w:r>
        <w:rPr/>
        <w:t>comunicativo,</w:t>
      </w:r>
      <w:r>
        <w:rPr>
          <w:spacing w:val="-11"/>
        </w:rPr>
        <w:t> </w:t>
      </w:r>
      <w:r>
        <w:rPr/>
        <w:t>sino que</w:t>
      </w:r>
      <w:r>
        <w:rPr>
          <w:spacing w:val="23"/>
        </w:rPr>
        <w:t> </w:t>
      </w:r>
      <w:r>
        <w:rPr/>
        <w:t>también</w:t>
      </w:r>
      <w:r>
        <w:rPr>
          <w:spacing w:val="23"/>
        </w:rPr>
        <w:t> </w:t>
      </w:r>
      <w:r>
        <w:rPr/>
        <w:t>deben</w:t>
      </w:r>
      <w:r>
        <w:rPr>
          <w:spacing w:val="23"/>
        </w:rPr>
        <w:t> </w:t>
      </w:r>
      <w:r>
        <w:rPr/>
        <w:t>incluir</w:t>
      </w:r>
      <w:r>
        <w:rPr>
          <w:spacing w:val="23"/>
        </w:rPr>
        <w:t> </w:t>
      </w:r>
      <w:r>
        <w:rPr/>
        <w:t>a</w:t>
      </w:r>
      <w:r>
        <w:rPr>
          <w:spacing w:val="23"/>
        </w:rPr>
        <w:t> </w:t>
      </w:r>
      <w:r>
        <w:rPr/>
        <w:t>estos</w:t>
      </w:r>
      <w:r>
        <w:rPr>
          <w:spacing w:val="23"/>
        </w:rPr>
        <w:t> </w:t>
      </w:r>
      <w:r>
        <w:rPr>
          <w:spacing w:val="-2"/>
        </w:rPr>
        <w:t>espacios</w:t>
      </w:r>
    </w:p>
    <w:p>
      <w:pPr>
        <w:spacing w:after="0" w:line="256" w:lineRule="auto"/>
        <w:jc w:val="both"/>
        <w:sectPr>
          <w:type w:val="continuous"/>
          <w:pgSz w:w="9640" w:h="13610"/>
          <w:pgMar w:header="1148" w:footer="935" w:top="1500" w:bottom="1120" w:left="1280" w:right="1280"/>
          <w:cols w:num="2" w:equalWidth="0">
            <w:col w:w="3408" w:space="40"/>
            <w:col w:w="3632"/>
          </w:cols>
        </w:sectPr>
      </w:pPr>
    </w:p>
    <w:p>
      <w:pPr>
        <w:pStyle w:val="BodyText"/>
        <w:spacing w:line="256" w:lineRule="auto"/>
        <w:ind w:left="398" w:right="391"/>
        <w:jc w:val="both"/>
      </w:pPr>
      <w:r>
        <w:rPr/>
        <w:t>como un agente dentro del paradigma, los cuales operan como intermediarios entre las empresas privadas, el Gobierno Local, la Academia y los ciudadanos para la creación con- junta de valor. A través del estudio de caso de ENoLL, la presente investigación recurre</w:t>
      </w:r>
      <w:r>
        <w:rPr>
          <w:spacing w:val="80"/>
        </w:rPr>
        <w:t> </w:t>
      </w:r>
      <w:r>
        <w:rPr/>
        <w:t>al análisis de contenido para identificar cómo implementan los labs su comunicación en</w:t>
      </w:r>
      <w:r>
        <w:rPr>
          <w:spacing w:val="80"/>
        </w:rPr>
        <w:t> </w:t>
      </w:r>
      <w:r>
        <w:rPr/>
        <w:t>lo que respecta a la marca ciudad a partir de conocer la naturaleza de sus actualizaciones. De la investigación se aduce una preferencia por compartir contenido relacionado con la innovación y por difundir proyectos de otros </w:t>
      </w:r>
      <w:r>
        <w:rPr>
          <w:i/>
        </w:rPr>
        <w:t>living labs. </w:t>
      </w:r>
      <w:r>
        <w:rPr/>
        <w:t>Finalmente, el estudio advierte la necesidad</w:t>
      </w:r>
      <w:r>
        <w:rPr>
          <w:spacing w:val="-11"/>
        </w:rPr>
        <w:t> </w:t>
      </w:r>
      <w:r>
        <w:rPr/>
        <w:t>de</w:t>
      </w:r>
      <w:r>
        <w:rPr>
          <w:spacing w:val="-10"/>
        </w:rPr>
        <w:t> </w:t>
      </w:r>
      <w:r>
        <w:rPr/>
        <w:t>comunicar</w:t>
      </w:r>
      <w:r>
        <w:rPr>
          <w:spacing w:val="-10"/>
        </w:rPr>
        <w:t> </w:t>
      </w:r>
      <w:r>
        <w:rPr/>
        <w:t>de</w:t>
      </w:r>
      <w:r>
        <w:rPr>
          <w:spacing w:val="-10"/>
        </w:rPr>
        <w:t> </w:t>
      </w:r>
      <w:r>
        <w:rPr/>
        <w:t>manera</w:t>
      </w:r>
      <w:r>
        <w:rPr>
          <w:spacing w:val="-10"/>
        </w:rPr>
        <w:t> </w:t>
      </w:r>
      <w:r>
        <w:rPr/>
        <w:t>estratégica</w:t>
      </w:r>
      <w:r>
        <w:rPr>
          <w:spacing w:val="-10"/>
        </w:rPr>
        <w:t> </w:t>
      </w:r>
      <w:r>
        <w:rPr/>
        <w:t>para</w:t>
      </w:r>
      <w:r>
        <w:rPr>
          <w:spacing w:val="-10"/>
        </w:rPr>
        <w:t> </w:t>
      </w:r>
      <w:r>
        <w:rPr/>
        <w:t>que</w:t>
      </w:r>
      <w:r>
        <w:rPr>
          <w:spacing w:val="-10"/>
        </w:rPr>
        <w:t> </w:t>
      </w:r>
      <w:r>
        <w:rPr/>
        <w:t>estos</w:t>
      </w:r>
      <w:r>
        <w:rPr>
          <w:spacing w:val="-10"/>
        </w:rPr>
        <w:t> </w:t>
      </w:r>
      <w:r>
        <w:rPr/>
        <w:t>espacios</w:t>
      </w:r>
      <w:r>
        <w:rPr>
          <w:spacing w:val="-10"/>
        </w:rPr>
        <w:t> </w:t>
      </w:r>
      <w:r>
        <w:rPr/>
        <w:t>puedan</w:t>
      </w:r>
      <w:r>
        <w:rPr>
          <w:spacing w:val="-10"/>
        </w:rPr>
        <w:t> </w:t>
      </w:r>
      <w:r>
        <w:rPr/>
        <w:t>contribuir</w:t>
      </w:r>
      <w:r>
        <w:rPr>
          <w:spacing w:val="-10"/>
        </w:rPr>
        <w:t> </w:t>
      </w:r>
      <w:r>
        <w:rPr/>
        <w:t>de manera eficiente a definir la marca ciudad.</w:t>
      </w:r>
    </w:p>
    <w:p>
      <w:pPr>
        <w:pStyle w:val="BodyText"/>
        <w:rPr>
          <w:sz w:val="20"/>
        </w:rPr>
      </w:pPr>
    </w:p>
    <w:p>
      <w:pPr>
        <w:pStyle w:val="BodyText"/>
        <w:spacing w:before="3"/>
        <w:rPr>
          <w:sz w:val="23"/>
        </w:rPr>
      </w:pPr>
      <w:r>
        <w:rPr/>
        <w:pict>
          <v:shape style="position:absolute;margin-left:83.905502pt;margin-top:14.329769pt;width:314.1pt;height:.1pt;mso-position-horizontal-relative:page;mso-position-vertical-relative:paragraph;z-index:-15728128;mso-wrap-distance-left:0;mso-wrap-distance-right:0" id="docshape4" coordorigin="1678,287" coordsize="6282,0" path="m1678,287l7960,287e" filled="false" stroked="true" strokeweight=".5pt" strokecolor="#808080">
            <v:path arrowok="t"/>
            <v:stroke dashstyle="solid"/>
            <w10:wrap type="topAndBottom"/>
          </v:shape>
        </w:pict>
      </w:r>
    </w:p>
    <w:p>
      <w:pPr>
        <w:spacing w:before="91"/>
        <w:ind w:left="398" w:right="0" w:firstLine="0"/>
        <w:jc w:val="left"/>
        <w:rPr>
          <w:b/>
          <w:sz w:val="16"/>
        </w:rPr>
      </w:pPr>
      <w:r>
        <w:rPr>
          <w:b/>
          <w:color w:val="231F20"/>
          <w:sz w:val="16"/>
        </w:rPr>
        <w:t>Cómo</w:t>
      </w:r>
      <w:r>
        <w:rPr>
          <w:b/>
          <w:color w:val="231F20"/>
          <w:spacing w:val="-2"/>
          <w:sz w:val="16"/>
        </w:rPr>
        <w:t> </w:t>
      </w:r>
      <w:r>
        <w:rPr>
          <w:b/>
          <w:color w:val="231F20"/>
          <w:sz w:val="16"/>
        </w:rPr>
        <w:t>citar</w:t>
      </w:r>
      <w:r>
        <w:rPr>
          <w:b/>
          <w:color w:val="231F20"/>
          <w:spacing w:val="-1"/>
          <w:sz w:val="16"/>
        </w:rPr>
        <w:t> </w:t>
      </w:r>
      <w:r>
        <w:rPr>
          <w:b/>
          <w:color w:val="231F20"/>
          <w:sz w:val="16"/>
        </w:rPr>
        <w:t>este</w:t>
      </w:r>
      <w:r>
        <w:rPr>
          <w:b/>
          <w:color w:val="231F20"/>
          <w:spacing w:val="-1"/>
          <w:sz w:val="16"/>
        </w:rPr>
        <w:t> </w:t>
      </w:r>
      <w:r>
        <w:rPr>
          <w:b/>
          <w:color w:val="231F20"/>
          <w:spacing w:val="-2"/>
          <w:sz w:val="16"/>
        </w:rPr>
        <w:t>texto:</w:t>
      </w:r>
    </w:p>
    <w:p>
      <w:pPr>
        <w:pStyle w:val="BodyText"/>
        <w:spacing w:line="256" w:lineRule="auto" w:before="115"/>
        <w:ind w:left="398" w:right="382"/>
      </w:pPr>
      <w:r>
        <w:rPr>
          <w:color w:val="231F20"/>
        </w:rPr>
        <w:t>Eduardo</w:t>
      </w:r>
      <w:r>
        <w:rPr>
          <w:color w:val="231F20"/>
          <w:spacing w:val="-2"/>
        </w:rPr>
        <w:t> </w:t>
      </w:r>
      <w:r>
        <w:rPr>
          <w:color w:val="231F20"/>
        </w:rPr>
        <w:t>Villena</w:t>
      </w:r>
      <w:r>
        <w:rPr>
          <w:color w:val="231F20"/>
          <w:spacing w:val="-2"/>
        </w:rPr>
        <w:t> </w:t>
      </w:r>
      <w:r>
        <w:rPr>
          <w:color w:val="231F20"/>
        </w:rPr>
        <w:t>Alarcón</w:t>
      </w:r>
      <w:r>
        <w:rPr>
          <w:color w:val="231F20"/>
          <w:spacing w:val="-2"/>
        </w:rPr>
        <w:t> </w:t>
      </w:r>
      <w:r>
        <w:rPr>
          <w:color w:val="231F20"/>
        </w:rPr>
        <w:t>y</w:t>
      </w:r>
      <w:r>
        <w:rPr>
          <w:color w:val="231F20"/>
          <w:spacing w:val="-1"/>
        </w:rPr>
        <w:t> </w:t>
      </w:r>
      <w:r>
        <w:rPr>
          <w:color w:val="231F20"/>
        </w:rPr>
        <w:t>Raquel</w:t>
      </w:r>
      <w:r>
        <w:rPr>
          <w:color w:val="231F20"/>
          <w:spacing w:val="-1"/>
        </w:rPr>
        <w:t> </w:t>
      </w:r>
      <w:r>
        <w:rPr>
          <w:color w:val="231F20"/>
        </w:rPr>
        <w:t>Caerols</w:t>
      </w:r>
      <w:r>
        <w:rPr>
          <w:color w:val="231F20"/>
          <w:spacing w:val="-2"/>
        </w:rPr>
        <w:t> </w:t>
      </w:r>
      <w:r>
        <w:rPr>
          <w:color w:val="231F20"/>
        </w:rPr>
        <w:t>Mateo</w:t>
      </w:r>
      <w:r>
        <w:rPr>
          <w:color w:val="231F20"/>
          <w:spacing w:val="-2"/>
        </w:rPr>
        <w:t> </w:t>
      </w:r>
      <w:r>
        <w:rPr>
          <w:color w:val="231F20"/>
        </w:rPr>
        <w:t>(2022):</w:t>
      </w:r>
      <w:r>
        <w:rPr>
          <w:color w:val="231F20"/>
          <w:spacing w:val="-1"/>
        </w:rPr>
        <w:t> </w:t>
      </w:r>
      <w:r>
        <w:rPr>
          <w:color w:val="231F20"/>
        </w:rPr>
        <w:t>Los</w:t>
      </w:r>
      <w:r>
        <w:rPr>
          <w:color w:val="231F20"/>
          <w:spacing w:val="-1"/>
        </w:rPr>
        <w:t> </w:t>
      </w:r>
      <w:r>
        <w:rPr>
          <w:color w:val="231F20"/>
        </w:rPr>
        <w:t>living</w:t>
      </w:r>
      <w:r>
        <w:rPr>
          <w:color w:val="231F20"/>
          <w:spacing w:val="-1"/>
        </w:rPr>
        <w:t> </w:t>
      </w:r>
      <w:r>
        <w:rPr>
          <w:color w:val="231F20"/>
        </w:rPr>
        <w:t>labs</w:t>
      </w:r>
      <w:r>
        <w:rPr>
          <w:color w:val="231F20"/>
          <w:spacing w:val="-1"/>
        </w:rPr>
        <w:t> </w:t>
      </w:r>
      <w:r>
        <w:rPr>
          <w:color w:val="231F20"/>
        </w:rPr>
        <w:t>como</w:t>
      </w:r>
      <w:r>
        <w:rPr>
          <w:color w:val="231F20"/>
          <w:spacing w:val="-1"/>
        </w:rPr>
        <w:t> </w:t>
      </w:r>
      <w:r>
        <w:rPr>
          <w:color w:val="231F20"/>
        </w:rPr>
        <w:t>agentes</w:t>
      </w:r>
      <w:r>
        <w:rPr>
          <w:color w:val="231F20"/>
          <w:spacing w:val="-1"/>
        </w:rPr>
        <w:t> </w:t>
      </w:r>
      <w:r>
        <w:rPr>
          <w:color w:val="231F20"/>
        </w:rPr>
        <w:t>de comunicación de la marca ciudad: un caso de estudio, en </w:t>
      </w:r>
      <w:r>
        <w:rPr>
          <w:i/>
          <w:color w:val="231F20"/>
        </w:rPr>
        <w:t>Miguel Hernández Communication</w:t>
      </w:r>
      <w:r>
        <w:rPr>
          <w:i/>
          <w:color w:val="231F20"/>
        </w:rPr>
        <w:t> Journal</w:t>
      </w:r>
      <w:r>
        <w:rPr>
          <w:color w:val="231F20"/>
        </w:rPr>
        <w:t>,</w:t>
      </w:r>
      <w:r>
        <w:rPr>
          <w:color w:val="231F20"/>
          <w:spacing w:val="-5"/>
        </w:rPr>
        <w:t> </w:t>
      </w:r>
      <w:r>
        <w:rPr>
          <w:color w:val="231F20"/>
        </w:rPr>
        <w:t>Vol.</w:t>
      </w:r>
      <w:r>
        <w:rPr>
          <w:color w:val="231F20"/>
          <w:spacing w:val="-6"/>
        </w:rPr>
        <w:t> </w:t>
      </w:r>
      <w:r>
        <w:rPr>
          <w:color w:val="231F20"/>
        </w:rPr>
        <w:t>13</w:t>
      </w:r>
      <w:r>
        <w:rPr>
          <w:color w:val="231F20"/>
          <w:spacing w:val="-5"/>
        </w:rPr>
        <w:t> </w:t>
      </w:r>
      <w:r>
        <w:rPr>
          <w:color w:val="231F20"/>
        </w:rPr>
        <w:t>(2),</w:t>
      </w:r>
      <w:r>
        <w:rPr>
          <w:color w:val="231F20"/>
          <w:spacing w:val="-5"/>
        </w:rPr>
        <w:t> </w:t>
      </w:r>
      <w:r>
        <w:rPr>
          <w:color w:val="231F20"/>
        </w:rPr>
        <w:t>pp.</w:t>
      </w:r>
      <w:r>
        <w:rPr>
          <w:color w:val="231F20"/>
          <w:spacing w:val="-5"/>
        </w:rPr>
        <w:t> </w:t>
      </w:r>
      <w:r>
        <w:rPr>
          <w:color w:val="231F20"/>
        </w:rPr>
        <w:t>177</w:t>
      </w:r>
      <w:r>
        <w:rPr>
          <w:color w:val="231F20"/>
          <w:spacing w:val="-5"/>
        </w:rPr>
        <w:t> </w:t>
      </w:r>
      <w:r>
        <w:rPr>
          <w:color w:val="231F20"/>
        </w:rPr>
        <w:t>a</w:t>
      </w:r>
      <w:r>
        <w:rPr>
          <w:color w:val="231F20"/>
          <w:spacing w:val="-6"/>
        </w:rPr>
        <w:t> </w:t>
      </w:r>
      <w:r>
        <w:rPr>
          <w:color w:val="231F20"/>
        </w:rPr>
        <w:t>194.</w:t>
      </w:r>
      <w:r>
        <w:rPr>
          <w:color w:val="231F20"/>
          <w:spacing w:val="-5"/>
        </w:rPr>
        <w:t> </w:t>
      </w:r>
      <w:r>
        <w:rPr>
          <w:color w:val="231F20"/>
        </w:rPr>
        <w:t>Universidad</w:t>
      </w:r>
      <w:r>
        <w:rPr>
          <w:color w:val="231F20"/>
          <w:spacing w:val="-5"/>
        </w:rPr>
        <w:t> </w:t>
      </w:r>
      <w:r>
        <w:rPr>
          <w:color w:val="231F20"/>
        </w:rPr>
        <w:t>Miguel</w:t>
      </w:r>
      <w:r>
        <w:rPr>
          <w:color w:val="231F20"/>
          <w:spacing w:val="-6"/>
        </w:rPr>
        <w:t> </w:t>
      </w:r>
      <w:r>
        <w:rPr>
          <w:color w:val="231F20"/>
        </w:rPr>
        <w:t>Hernández,</w:t>
      </w:r>
      <w:r>
        <w:rPr>
          <w:color w:val="231F20"/>
          <w:spacing w:val="-6"/>
        </w:rPr>
        <w:t> </w:t>
      </w:r>
      <w:r>
        <w:rPr>
          <w:color w:val="231F20"/>
        </w:rPr>
        <w:t>UMH</w:t>
      </w:r>
      <w:r>
        <w:rPr>
          <w:color w:val="231F20"/>
          <w:spacing w:val="-6"/>
        </w:rPr>
        <w:t> </w:t>
      </w:r>
      <w:r>
        <w:rPr>
          <w:color w:val="231F20"/>
        </w:rPr>
        <w:t>(Elche-Alicante). DOI: </w:t>
      </w:r>
      <w:r>
        <w:rPr>
          <w:color w:val="0562C1"/>
          <w:u w:val="single" w:color="0562C1"/>
        </w:rPr>
        <w:t>10.21134/mhjournal.v13i.1697</w:t>
      </w:r>
    </w:p>
    <w:p>
      <w:pPr>
        <w:spacing w:after="0" w:line="256" w:lineRule="auto"/>
        <w:sectPr>
          <w:type w:val="continuous"/>
          <w:pgSz w:w="9640" w:h="13610"/>
          <w:pgMar w:header="1148" w:footer="935" w:top="1500" w:bottom="1120" w:left="1280" w:right="1280"/>
        </w:sectPr>
      </w:pPr>
    </w:p>
    <w:p>
      <w:pPr>
        <w:spacing w:line="213" w:lineRule="auto" w:before="125"/>
        <w:ind w:left="398" w:right="382" w:firstLine="0"/>
        <w:jc w:val="left"/>
        <w:rPr>
          <w:rFonts w:ascii="Minion Pro"/>
          <w:sz w:val="32"/>
        </w:rPr>
      </w:pPr>
      <w:r>
        <w:rPr>
          <w:rFonts w:ascii="Minion Pro"/>
          <w:color w:val="808080"/>
          <w:sz w:val="32"/>
        </w:rPr>
        <w:t>Living</w:t>
      </w:r>
      <w:r>
        <w:rPr>
          <w:rFonts w:ascii="Minion Pro"/>
          <w:color w:val="808080"/>
          <w:spacing w:val="-11"/>
          <w:sz w:val="32"/>
        </w:rPr>
        <w:t> </w:t>
      </w:r>
      <w:r>
        <w:rPr>
          <w:rFonts w:ascii="Minion Pro"/>
          <w:color w:val="808080"/>
          <w:sz w:val="32"/>
        </w:rPr>
        <w:t>labs</w:t>
      </w:r>
      <w:r>
        <w:rPr>
          <w:rFonts w:ascii="Minion Pro"/>
          <w:color w:val="808080"/>
          <w:spacing w:val="-11"/>
          <w:sz w:val="32"/>
        </w:rPr>
        <w:t> </w:t>
      </w:r>
      <w:r>
        <w:rPr>
          <w:rFonts w:ascii="Minion Pro"/>
          <w:color w:val="808080"/>
          <w:sz w:val="32"/>
        </w:rPr>
        <w:t>as</w:t>
      </w:r>
      <w:r>
        <w:rPr>
          <w:rFonts w:ascii="Minion Pro"/>
          <w:color w:val="808080"/>
          <w:spacing w:val="-11"/>
          <w:sz w:val="32"/>
        </w:rPr>
        <w:t> </w:t>
      </w:r>
      <w:r>
        <w:rPr>
          <w:rFonts w:ascii="Minion Pro"/>
          <w:color w:val="808080"/>
          <w:sz w:val="32"/>
        </w:rPr>
        <w:t>communication</w:t>
      </w:r>
      <w:r>
        <w:rPr>
          <w:rFonts w:ascii="Minion Pro"/>
          <w:color w:val="808080"/>
          <w:spacing w:val="-11"/>
          <w:sz w:val="32"/>
        </w:rPr>
        <w:t> </w:t>
      </w:r>
      <w:r>
        <w:rPr>
          <w:rFonts w:ascii="Minion Pro"/>
          <w:color w:val="808080"/>
          <w:sz w:val="32"/>
        </w:rPr>
        <w:t>agents</w:t>
      </w:r>
      <w:r>
        <w:rPr>
          <w:rFonts w:ascii="Minion Pro"/>
          <w:color w:val="808080"/>
          <w:spacing w:val="-11"/>
          <w:sz w:val="32"/>
        </w:rPr>
        <w:t> </w:t>
      </w:r>
      <w:r>
        <w:rPr>
          <w:rFonts w:ascii="Minion Pro"/>
          <w:color w:val="808080"/>
          <w:sz w:val="32"/>
        </w:rPr>
        <w:t>of</w:t>
      </w:r>
      <w:r>
        <w:rPr>
          <w:rFonts w:ascii="Minion Pro"/>
          <w:color w:val="808080"/>
          <w:spacing w:val="-11"/>
          <w:sz w:val="32"/>
        </w:rPr>
        <w:t> </w:t>
      </w:r>
      <w:r>
        <w:rPr>
          <w:rFonts w:ascii="Minion Pro"/>
          <w:color w:val="808080"/>
          <w:sz w:val="32"/>
        </w:rPr>
        <w:t>the</w:t>
      </w:r>
      <w:r>
        <w:rPr>
          <w:rFonts w:ascii="Minion Pro"/>
          <w:color w:val="808080"/>
          <w:spacing w:val="-11"/>
          <w:sz w:val="32"/>
        </w:rPr>
        <w:t> </w:t>
      </w:r>
      <w:r>
        <w:rPr>
          <w:rFonts w:ascii="Minion Pro"/>
          <w:color w:val="808080"/>
          <w:sz w:val="32"/>
        </w:rPr>
        <w:t>city branding: a case study</w:t>
      </w:r>
    </w:p>
    <w:p>
      <w:pPr>
        <w:spacing w:before="251"/>
        <w:ind w:left="398" w:right="0" w:firstLine="0"/>
        <w:jc w:val="left"/>
        <w:rPr>
          <w:sz w:val="22"/>
        </w:rPr>
      </w:pPr>
      <w:r>
        <w:rPr>
          <w:color w:val="822108"/>
          <w:sz w:val="22"/>
        </w:rPr>
        <w:t>Eduardo</w:t>
      </w:r>
      <w:r>
        <w:rPr>
          <w:color w:val="822108"/>
          <w:spacing w:val="-6"/>
          <w:sz w:val="22"/>
        </w:rPr>
        <w:t> </w:t>
      </w:r>
      <w:r>
        <w:rPr>
          <w:color w:val="822108"/>
          <w:sz w:val="22"/>
        </w:rPr>
        <w:t>Villena</w:t>
      </w:r>
      <w:r>
        <w:rPr>
          <w:color w:val="822108"/>
          <w:spacing w:val="-5"/>
          <w:sz w:val="22"/>
        </w:rPr>
        <w:t> </w:t>
      </w:r>
      <w:r>
        <w:rPr>
          <w:color w:val="822108"/>
          <w:sz w:val="22"/>
        </w:rPr>
        <w:t>Alarcón</w:t>
      </w:r>
      <w:r>
        <w:rPr>
          <w:color w:val="822108"/>
          <w:spacing w:val="-3"/>
          <w:sz w:val="22"/>
        </w:rPr>
        <w:t> </w:t>
      </w:r>
      <w:r>
        <w:rPr>
          <w:sz w:val="22"/>
        </w:rPr>
        <w:t>|</w:t>
      </w:r>
      <w:r>
        <w:rPr>
          <w:spacing w:val="-4"/>
          <w:sz w:val="22"/>
        </w:rPr>
        <w:t> </w:t>
      </w:r>
      <w:hyperlink r:id="rId8">
        <w:r>
          <w:rPr>
            <w:spacing w:val="-2"/>
            <w:sz w:val="22"/>
          </w:rPr>
          <w:t>eduardo</w:t>
        </w:r>
      </w:hyperlink>
      <w:hyperlink r:id="rId9">
        <w:r>
          <w:rPr>
            <w:spacing w:val="-2"/>
            <w:sz w:val="22"/>
          </w:rPr>
          <w:t>.villena@uma.es</w:t>
        </w:r>
      </w:hyperlink>
    </w:p>
    <w:p>
      <w:pPr>
        <w:spacing w:before="73"/>
        <w:ind w:left="398" w:right="0" w:firstLine="0"/>
        <w:jc w:val="left"/>
        <w:rPr>
          <w:sz w:val="22"/>
        </w:rPr>
      </w:pPr>
      <w:r>
        <w:rPr>
          <w:sz w:val="22"/>
        </w:rPr>
        <w:t>Universidad</w:t>
      </w:r>
      <w:r>
        <w:rPr>
          <w:spacing w:val="-5"/>
          <w:sz w:val="22"/>
        </w:rPr>
        <w:t> </w:t>
      </w:r>
      <w:r>
        <w:rPr>
          <w:sz w:val="22"/>
        </w:rPr>
        <w:t>de</w:t>
      </w:r>
      <w:r>
        <w:rPr>
          <w:spacing w:val="-5"/>
          <w:sz w:val="22"/>
        </w:rPr>
        <w:t> </w:t>
      </w:r>
      <w:r>
        <w:rPr>
          <w:spacing w:val="-2"/>
          <w:sz w:val="22"/>
        </w:rPr>
        <w:t>Murcia</w:t>
      </w:r>
    </w:p>
    <w:p>
      <w:pPr>
        <w:spacing w:line="312" w:lineRule="auto" w:before="74"/>
        <w:ind w:left="398" w:right="2170" w:firstLine="0"/>
        <w:jc w:val="left"/>
        <w:rPr>
          <w:sz w:val="22"/>
        </w:rPr>
      </w:pPr>
      <w:r>
        <w:rPr>
          <w:color w:val="822108"/>
          <w:sz w:val="22"/>
        </w:rPr>
        <w:t>Raquel</w:t>
      </w:r>
      <w:r>
        <w:rPr>
          <w:color w:val="822108"/>
          <w:spacing w:val="-10"/>
          <w:sz w:val="22"/>
        </w:rPr>
        <w:t> </w:t>
      </w:r>
      <w:r>
        <w:rPr>
          <w:color w:val="822108"/>
          <w:sz w:val="22"/>
        </w:rPr>
        <w:t>Caerols</w:t>
      </w:r>
      <w:r>
        <w:rPr>
          <w:color w:val="822108"/>
          <w:spacing w:val="-11"/>
          <w:sz w:val="22"/>
        </w:rPr>
        <w:t> </w:t>
      </w:r>
      <w:r>
        <w:rPr>
          <w:color w:val="822108"/>
          <w:sz w:val="22"/>
        </w:rPr>
        <w:t>Mateo</w:t>
      </w:r>
      <w:r>
        <w:rPr>
          <w:color w:val="822108"/>
          <w:spacing w:val="-9"/>
          <w:sz w:val="22"/>
        </w:rPr>
        <w:t> </w:t>
      </w:r>
      <w:r>
        <w:rPr>
          <w:sz w:val="22"/>
        </w:rPr>
        <w:t>|</w:t>
      </w:r>
      <w:r>
        <w:rPr>
          <w:spacing w:val="-10"/>
          <w:sz w:val="22"/>
        </w:rPr>
        <w:t> </w:t>
      </w:r>
      <w:hyperlink r:id="rId10">
        <w:r>
          <w:rPr>
            <w:sz w:val="22"/>
          </w:rPr>
          <w:t>rcaerols@ucm.es</w:t>
        </w:r>
      </w:hyperlink>
      <w:r>
        <w:rPr>
          <w:sz w:val="22"/>
        </w:rPr>
        <w:t> Universidad Complutense de Madrid</w:t>
      </w:r>
    </w:p>
    <w:p>
      <w:pPr>
        <w:pStyle w:val="BodyText"/>
        <w:rPr>
          <w:sz w:val="20"/>
        </w:rPr>
      </w:pPr>
    </w:p>
    <w:p>
      <w:pPr>
        <w:pStyle w:val="BodyText"/>
        <w:spacing w:before="8"/>
        <w:rPr>
          <w:sz w:val="13"/>
        </w:rPr>
      </w:pPr>
      <w:r>
        <w:rPr/>
        <w:pict>
          <v:shape style="position:absolute;margin-left:83.905502pt;margin-top:8.95938pt;width:314.1pt;height:.1pt;mso-position-horizontal-relative:page;mso-position-vertical-relative:paragraph;z-index:-15727104;mso-wrap-distance-left:0;mso-wrap-distance-right:0" id="docshape5" coordorigin="1678,179" coordsize="6282,0" path="m1678,179l7960,179e" filled="false" stroked="true" strokeweight="1pt" strokecolor="#808080">
            <v:path arrowok="t"/>
            <v:stroke dashstyle="solid"/>
            <w10:wrap type="topAndBottom"/>
          </v:shape>
        </w:pict>
      </w:r>
    </w:p>
    <w:p>
      <w:pPr>
        <w:pStyle w:val="BodyText"/>
        <w:spacing w:before="3"/>
        <w:rPr>
          <w:sz w:val="7"/>
        </w:rPr>
      </w:pPr>
    </w:p>
    <w:p>
      <w:pPr>
        <w:spacing w:after="0"/>
        <w:rPr>
          <w:sz w:val="7"/>
        </w:rPr>
        <w:sectPr>
          <w:pgSz w:w="9640" w:h="13610"/>
          <w:pgMar w:header="1148" w:footer="935" w:top="1500" w:bottom="1120" w:left="1280" w:right="1280"/>
        </w:sectPr>
      </w:pPr>
    </w:p>
    <w:p>
      <w:pPr>
        <w:spacing w:line="210" w:lineRule="exact" w:before="110"/>
        <w:ind w:left="398" w:right="0" w:firstLine="0"/>
        <w:jc w:val="left"/>
        <w:rPr>
          <w:rFonts w:ascii="Minion Pro"/>
          <w:b/>
          <w:sz w:val="16"/>
        </w:rPr>
      </w:pPr>
      <w:r>
        <w:rPr>
          <w:rFonts w:ascii="Minion Pro"/>
          <w:b/>
          <w:color w:val="808080"/>
          <w:spacing w:val="-2"/>
          <w:sz w:val="16"/>
        </w:rPr>
        <w:t>Keywords</w:t>
      </w:r>
    </w:p>
    <w:p>
      <w:pPr>
        <w:spacing w:line="213" w:lineRule="auto" w:before="6"/>
        <w:ind w:left="398" w:right="0" w:firstLine="0"/>
        <w:jc w:val="left"/>
        <w:rPr>
          <w:rFonts w:ascii="Minion Pro" w:hAnsi="Minion Pro"/>
          <w:sz w:val="16"/>
        </w:rPr>
      </w:pPr>
      <w:r>
        <w:rPr>
          <w:rFonts w:ascii="Minion Pro" w:hAnsi="Minion Pro"/>
          <w:color w:val="808080"/>
          <w:spacing w:val="-2"/>
          <w:sz w:val="16"/>
        </w:rPr>
        <w:t>“City”;</w:t>
      </w:r>
      <w:r>
        <w:rPr>
          <w:rFonts w:ascii="Minion Pro" w:hAnsi="Minion Pro"/>
          <w:color w:val="808080"/>
          <w:spacing w:val="-7"/>
          <w:sz w:val="16"/>
        </w:rPr>
        <w:t> </w:t>
      </w:r>
      <w:r>
        <w:rPr>
          <w:rFonts w:ascii="Minion Pro" w:hAnsi="Minion Pro"/>
          <w:color w:val="808080"/>
          <w:spacing w:val="-2"/>
          <w:sz w:val="16"/>
        </w:rPr>
        <w:t>“living</w:t>
      </w:r>
      <w:r>
        <w:rPr>
          <w:rFonts w:ascii="Minion Pro" w:hAnsi="Minion Pro"/>
          <w:color w:val="808080"/>
          <w:spacing w:val="-7"/>
          <w:sz w:val="16"/>
        </w:rPr>
        <w:t> </w:t>
      </w:r>
      <w:r>
        <w:rPr>
          <w:rFonts w:ascii="Minion Pro" w:hAnsi="Minion Pro"/>
          <w:color w:val="808080"/>
          <w:spacing w:val="-2"/>
          <w:sz w:val="16"/>
        </w:rPr>
        <w:t>lab”;</w:t>
      </w:r>
      <w:r>
        <w:rPr>
          <w:rFonts w:ascii="Minion Pro" w:hAnsi="Minion Pro"/>
          <w:color w:val="808080"/>
          <w:spacing w:val="-7"/>
          <w:sz w:val="16"/>
        </w:rPr>
        <w:t> </w:t>
      </w:r>
      <w:r>
        <w:rPr>
          <w:rFonts w:ascii="Minion Pro" w:hAnsi="Minion Pro"/>
          <w:color w:val="808080"/>
          <w:spacing w:val="-2"/>
          <w:sz w:val="16"/>
        </w:rPr>
        <w:t>“ENoLL”;</w:t>
      </w:r>
      <w:r>
        <w:rPr>
          <w:rFonts w:ascii="Minion Pro" w:hAnsi="Minion Pro"/>
          <w:color w:val="808080"/>
          <w:spacing w:val="-7"/>
          <w:sz w:val="16"/>
        </w:rPr>
        <w:t> </w:t>
      </w:r>
      <w:r>
        <w:rPr>
          <w:rFonts w:ascii="Minion Pro" w:hAnsi="Minion Pro"/>
          <w:color w:val="808080"/>
          <w:spacing w:val="-2"/>
          <w:sz w:val="16"/>
        </w:rPr>
        <w:t>“innovation”;</w:t>
      </w:r>
      <w:r>
        <w:rPr>
          <w:rFonts w:ascii="Minion Pro" w:hAnsi="Minion Pro"/>
          <w:color w:val="808080"/>
          <w:spacing w:val="-7"/>
          <w:sz w:val="16"/>
        </w:rPr>
        <w:t> </w:t>
      </w:r>
      <w:r>
        <w:rPr>
          <w:rFonts w:ascii="Minion Pro" w:hAnsi="Minion Pro"/>
          <w:color w:val="808080"/>
          <w:spacing w:val="-2"/>
          <w:sz w:val="16"/>
        </w:rPr>
        <w:t>“ex-</w:t>
      </w:r>
      <w:r>
        <w:rPr>
          <w:rFonts w:ascii="Minion Pro" w:hAnsi="Minion Pro"/>
          <w:color w:val="808080"/>
          <w:spacing w:val="40"/>
          <w:sz w:val="16"/>
        </w:rPr>
        <w:t> </w:t>
      </w:r>
      <w:r>
        <w:rPr>
          <w:rFonts w:ascii="Minion Pro" w:hAnsi="Minion Pro"/>
          <w:color w:val="808080"/>
          <w:sz w:val="16"/>
        </w:rPr>
        <w:t>perimentation”; “city branding”</w:t>
      </w:r>
    </w:p>
    <w:p>
      <w:pPr>
        <w:spacing w:line="210" w:lineRule="exact" w:before="169"/>
        <w:ind w:left="398" w:right="0" w:firstLine="0"/>
        <w:jc w:val="left"/>
        <w:rPr>
          <w:rFonts w:ascii="Minion Pro"/>
          <w:b/>
          <w:sz w:val="16"/>
        </w:rPr>
      </w:pPr>
      <w:r>
        <w:rPr>
          <w:rFonts w:ascii="Minion Pro"/>
          <w:b/>
          <w:color w:val="808080"/>
          <w:spacing w:val="-2"/>
          <w:sz w:val="16"/>
        </w:rPr>
        <w:t>Summary</w:t>
      </w:r>
    </w:p>
    <w:p>
      <w:pPr>
        <w:spacing w:line="213" w:lineRule="auto" w:before="5"/>
        <w:ind w:left="398" w:right="0" w:firstLine="0"/>
        <w:jc w:val="left"/>
        <w:rPr>
          <w:rFonts w:ascii="Minion Pro"/>
          <w:sz w:val="16"/>
        </w:rPr>
      </w:pPr>
      <w:r>
        <w:rPr>
          <w:rFonts w:ascii="Minion Pro"/>
          <w:color w:val="808080"/>
          <w:sz w:val="16"/>
        </w:rPr>
        <w:t>1. Introduction. 2. Theoretical framework. 4. Re-</w:t>
      </w:r>
      <w:r>
        <w:rPr>
          <w:rFonts w:ascii="Minion Pro"/>
          <w:color w:val="808080"/>
          <w:spacing w:val="40"/>
          <w:sz w:val="16"/>
        </w:rPr>
        <w:t> </w:t>
      </w:r>
      <w:r>
        <w:rPr>
          <w:rFonts w:ascii="Minion Pro"/>
          <w:color w:val="808080"/>
          <w:sz w:val="16"/>
        </w:rPr>
        <w:t>sults.</w:t>
      </w:r>
      <w:r>
        <w:rPr>
          <w:rFonts w:ascii="Minion Pro"/>
          <w:color w:val="808080"/>
          <w:spacing w:val="-10"/>
          <w:sz w:val="16"/>
        </w:rPr>
        <w:t> </w:t>
      </w:r>
      <w:r>
        <w:rPr>
          <w:rFonts w:ascii="Minion Pro"/>
          <w:color w:val="808080"/>
          <w:sz w:val="16"/>
        </w:rPr>
        <w:t>5.</w:t>
      </w:r>
      <w:r>
        <w:rPr>
          <w:rFonts w:ascii="Minion Pro"/>
          <w:color w:val="808080"/>
          <w:spacing w:val="-9"/>
          <w:sz w:val="16"/>
        </w:rPr>
        <w:t> </w:t>
      </w:r>
      <w:r>
        <w:rPr>
          <w:rFonts w:ascii="Minion Pro"/>
          <w:color w:val="808080"/>
          <w:sz w:val="16"/>
        </w:rPr>
        <w:t>Discussion</w:t>
      </w:r>
      <w:r>
        <w:rPr>
          <w:rFonts w:ascii="Minion Pro"/>
          <w:color w:val="808080"/>
          <w:spacing w:val="-9"/>
          <w:sz w:val="16"/>
        </w:rPr>
        <w:t> </w:t>
      </w:r>
      <w:r>
        <w:rPr>
          <w:rFonts w:ascii="Minion Pro"/>
          <w:color w:val="808080"/>
          <w:sz w:val="16"/>
        </w:rPr>
        <w:t>and</w:t>
      </w:r>
      <w:r>
        <w:rPr>
          <w:rFonts w:ascii="Minion Pro"/>
          <w:color w:val="808080"/>
          <w:spacing w:val="-9"/>
          <w:sz w:val="16"/>
        </w:rPr>
        <w:t> </w:t>
      </w:r>
      <w:r>
        <w:rPr>
          <w:rFonts w:ascii="Minion Pro"/>
          <w:color w:val="808080"/>
          <w:sz w:val="16"/>
        </w:rPr>
        <w:t>conclusions.</w:t>
      </w:r>
      <w:r>
        <w:rPr>
          <w:rFonts w:ascii="Minion Pro"/>
          <w:color w:val="808080"/>
          <w:spacing w:val="-9"/>
          <w:sz w:val="16"/>
        </w:rPr>
        <w:t> </w:t>
      </w:r>
      <w:r>
        <w:rPr>
          <w:rFonts w:ascii="Minion Pro"/>
          <w:color w:val="808080"/>
          <w:sz w:val="16"/>
        </w:rPr>
        <w:t>6.</w:t>
      </w:r>
      <w:r>
        <w:rPr>
          <w:rFonts w:ascii="Minion Pro"/>
          <w:color w:val="808080"/>
          <w:spacing w:val="-9"/>
          <w:sz w:val="16"/>
        </w:rPr>
        <w:t> </w:t>
      </w:r>
      <w:r>
        <w:rPr>
          <w:rFonts w:ascii="Minion Pro"/>
          <w:color w:val="808080"/>
          <w:sz w:val="16"/>
        </w:rPr>
        <w:t>References</w:t>
      </w:r>
    </w:p>
    <w:p>
      <w:pPr>
        <w:pStyle w:val="Heading1"/>
        <w:spacing w:before="92"/>
        <w:ind w:left="156" w:firstLine="0"/>
      </w:pPr>
      <w:r>
        <w:rPr/>
        <w:br w:type="column"/>
      </w:r>
      <w:r>
        <w:rPr>
          <w:color w:val="98361E"/>
          <w:spacing w:val="-2"/>
        </w:rPr>
        <w:t>Abstract</w:t>
      </w:r>
    </w:p>
    <w:p>
      <w:pPr>
        <w:pStyle w:val="BodyText"/>
        <w:spacing w:line="256" w:lineRule="auto" w:before="176"/>
        <w:ind w:left="156" w:right="395"/>
        <w:jc w:val="both"/>
      </w:pPr>
      <w:r>
        <w:rPr/>
        <w:t>Living labs have become a tool to help define the city brand of a territory. Be- ing</w:t>
      </w:r>
      <w:r>
        <w:rPr>
          <w:spacing w:val="-1"/>
        </w:rPr>
        <w:t> </w:t>
      </w:r>
      <w:r>
        <w:rPr/>
        <w:t>focused</w:t>
      </w:r>
      <w:r>
        <w:rPr>
          <w:spacing w:val="-1"/>
        </w:rPr>
        <w:t> </w:t>
      </w:r>
      <w:r>
        <w:rPr/>
        <w:t>on</w:t>
      </w:r>
      <w:r>
        <w:rPr>
          <w:spacing w:val="-1"/>
        </w:rPr>
        <w:t> </w:t>
      </w:r>
      <w:r>
        <w:rPr/>
        <w:t>users,</w:t>
      </w:r>
      <w:r>
        <w:rPr>
          <w:spacing w:val="-1"/>
        </w:rPr>
        <w:t> </w:t>
      </w:r>
      <w:r>
        <w:rPr/>
        <w:t>professionals</w:t>
      </w:r>
      <w:r>
        <w:rPr>
          <w:spacing w:val="-1"/>
        </w:rPr>
        <w:t> </w:t>
      </w:r>
      <w:r>
        <w:rPr/>
        <w:t>in</w:t>
      </w:r>
      <w:r>
        <w:rPr>
          <w:spacing w:val="-1"/>
        </w:rPr>
        <w:t> </w:t>
      </w:r>
      <w:r>
        <w:rPr/>
        <w:t>the field must not only identify the agents involved in the communication process but must also include these spaces as an agent within</w:t>
      </w:r>
      <w:r>
        <w:rPr>
          <w:spacing w:val="1"/>
        </w:rPr>
        <w:t> </w:t>
      </w:r>
      <w:r>
        <w:rPr/>
        <w:t>the</w:t>
      </w:r>
      <w:r>
        <w:rPr>
          <w:spacing w:val="1"/>
        </w:rPr>
        <w:t> </w:t>
      </w:r>
      <w:r>
        <w:rPr/>
        <w:t>paradigm,</w:t>
      </w:r>
      <w:r>
        <w:rPr>
          <w:spacing w:val="1"/>
        </w:rPr>
        <w:t> </w:t>
      </w:r>
      <w:r>
        <w:rPr/>
        <w:t>which</w:t>
      </w:r>
      <w:r>
        <w:rPr>
          <w:spacing w:val="1"/>
        </w:rPr>
        <w:t> </w:t>
      </w:r>
      <w:r>
        <w:rPr>
          <w:spacing w:val="-2"/>
        </w:rPr>
        <w:t>operate</w:t>
      </w:r>
    </w:p>
    <w:p>
      <w:pPr>
        <w:spacing w:after="0" w:line="256" w:lineRule="auto"/>
        <w:jc w:val="both"/>
        <w:sectPr>
          <w:type w:val="continuous"/>
          <w:pgSz w:w="9640" w:h="13610"/>
          <w:pgMar w:header="1148" w:footer="935" w:top="1500" w:bottom="1120" w:left="1280" w:right="1280"/>
          <w:cols w:num="2" w:equalWidth="0">
            <w:col w:w="3584" w:space="40"/>
            <w:col w:w="3456"/>
          </w:cols>
        </w:sectPr>
      </w:pPr>
    </w:p>
    <w:p>
      <w:pPr>
        <w:pStyle w:val="BodyText"/>
        <w:spacing w:line="256" w:lineRule="auto"/>
        <w:ind w:left="398" w:right="393"/>
        <w:jc w:val="both"/>
      </w:pPr>
      <w:r>
        <w:rPr/>
        <w:t>as</w:t>
      </w:r>
      <w:r>
        <w:rPr>
          <w:spacing w:val="-12"/>
        </w:rPr>
        <w:t> </w:t>
      </w:r>
      <w:r>
        <w:rPr/>
        <w:t>intermediaries</w:t>
      </w:r>
      <w:r>
        <w:rPr>
          <w:spacing w:val="-11"/>
        </w:rPr>
        <w:t> </w:t>
      </w:r>
      <w:r>
        <w:rPr/>
        <w:t>between</w:t>
      </w:r>
      <w:r>
        <w:rPr>
          <w:spacing w:val="-11"/>
        </w:rPr>
        <w:t> </w:t>
      </w:r>
      <w:r>
        <w:rPr/>
        <w:t>private</w:t>
      </w:r>
      <w:r>
        <w:rPr>
          <w:spacing w:val="-11"/>
        </w:rPr>
        <w:t> </w:t>
      </w:r>
      <w:r>
        <w:rPr/>
        <w:t>companies,</w:t>
      </w:r>
      <w:r>
        <w:rPr>
          <w:spacing w:val="-12"/>
        </w:rPr>
        <w:t> </w:t>
      </w:r>
      <w:r>
        <w:rPr/>
        <w:t>the</w:t>
      </w:r>
      <w:r>
        <w:rPr>
          <w:spacing w:val="-11"/>
        </w:rPr>
        <w:t> </w:t>
      </w:r>
      <w:r>
        <w:rPr/>
        <w:t>Local</w:t>
      </w:r>
      <w:r>
        <w:rPr>
          <w:spacing w:val="-11"/>
        </w:rPr>
        <w:t> </w:t>
      </w:r>
      <w:r>
        <w:rPr/>
        <w:t>Government,</w:t>
      </w:r>
      <w:r>
        <w:rPr>
          <w:spacing w:val="-11"/>
        </w:rPr>
        <w:t> </w:t>
      </w:r>
      <w:r>
        <w:rPr/>
        <w:t>the</w:t>
      </w:r>
      <w:r>
        <w:rPr>
          <w:spacing w:val="-12"/>
        </w:rPr>
        <w:t> </w:t>
      </w:r>
      <w:r>
        <w:rPr/>
        <w:t>Academy,</w:t>
      </w:r>
      <w:r>
        <w:rPr>
          <w:spacing w:val="-11"/>
        </w:rPr>
        <w:t> </w:t>
      </w:r>
      <w:r>
        <w:rPr/>
        <w:t>and</w:t>
      </w:r>
      <w:r>
        <w:rPr>
          <w:spacing w:val="-11"/>
        </w:rPr>
        <w:t> </w:t>
      </w:r>
      <w:r>
        <w:rPr/>
        <w:t>the citizens for the joint creation of</w:t>
      </w:r>
      <w:r>
        <w:rPr>
          <w:spacing w:val="32"/>
        </w:rPr>
        <w:t> </w:t>
      </w:r>
      <w:r>
        <w:rPr/>
        <w:t>value. Through the case study of</w:t>
      </w:r>
      <w:r>
        <w:rPr>
          <w:spacing w:val="32"/>
        </w:rPr>
        <w:t> </w:t>
      </w:r>
      <w:r>
        <w:rPr/>
        <w:t>ENoLL, this research uses content analysis to identify how labs implement their communication regarding the city</w:t>
      </w:r>
      <w:r>
        <w:rPr>
          <w:spacing w:val="-5"/>
        </w:rPr>
        <w:t> </w:t>
      </w:r>
      <w:r>
        <w:rPr/>
        <w:t>brand</w:t>
      </w:r>
      <w:r>
        <w:rPr>
          <w:spacing w:val="-5"/>
        </w:rPr>
        <w:t> </w:t>
      </w:r>
      <w:r>
        <w:rPr/>
        <w:t>based</w:t>
      </w:r>
      <w:r>
        <w:rPr>
          <w:spacing w:val="-5"/>
        </w:rPr>
        <w:t> </w:t>
      </w:r>
      <w:r>
        <w:rPr/>
        <w:t>on</w:t>
      </w:r>
      <w:r>
        <w:rPr>
          <w:spacing w:val="-5"/>
        </w:rPr>
        <w:t> </w:t>
      </w:r>
      <w:r>
        <w:rPr/>
        <w:t>knowing</w:t>
      </w:r>
      <w:r>
        <w:rPr>
          <w:spacing w:val="-5"/>
        </w:rPr>
        <w:t> </w:t>
      </w:r>
      <w:r>
        <w:rPr/>
        <w:t>the</w:t>
      </w:r>
      <w:r>
        <w:rPr>
          <w:spacing w:val="-5"/>
        </w:rPr>
        <w:t> </w:t>
      </w:r>
      <w:r>
        <w:rPr/>
        <w:t>nature</w:t>
      </w:r>
      <w:r>
        <w:rPr>
          <w:spacing w:val="-5"/>
        </w:rPr>
        <w:t> </w:t>
      </w:r>
      <w:r>
        <w:rPr/>
        <w:t>of</w:t>
      </w:r>
      <w:r>
        <w:rPr>
          <w:spacing w:val="16"/>
        </w:rPr>
        <w:t> </w:t>
      </w:r>
      <w:r>
        <w:rPr/>
        <w:t>its</w:t>
      </w:r>
      <w:r>
        <w:rPr>
          <w:spacing w:val="-5"/>
        </w:rPr>
        <w:t> </w:t>
      </w:r>
      <w:r>
        <w:rPr/>
        <w:t>updates.</w:t>
      </w:r>
      <w:r>
        <w:rPr>
          <w:spacing w:val="-5"/>
        </w:rPr>
        <w:t> </w:t>
      </w:r>
      <w:r>
        <w:rPr/>
        <w:t>From</w:t>
      </w:r>
      <w:r>
        <w:rPr>
          <w:spacing w:val="-5"/>
        </w:rPr>
        <w:t> </w:t>
      </w:r>
      <w:r>
        <w:rPr/>
        <w:t>the</w:t>
      </w:r>
      <w:r>
        <w:rPr>
          <w:spacing w:val="-5"/>
        </w:rPr>
        <w:t> </w:t>
      </w:r>
      <w:r>
        <w:rPr/>
        <w:t>research,</w:t>
      </w:r>
      <w:r>
        <w:rPr>
          <w:spacing w:val="-5"/>
        </w:rPr>
        <w:t> </w:t>
      </w:r>
      <w:r>
        <w:rPr/>
        <w:t>a</w:t>
      </w:r>
      <w:r>
        <w:rPr>
          <w:spacing w:val="-5"/>
        </w:rPr>
        <w:t> </w:t>
      </w:r>
      <w:r>
        <w:rPr/>
        <w:t>preference</w:t>
      </w:r>
      <w:r>
        <w:rPr>
          <w:spacing w:val="-5"/>
        </w:rPr>
        <w:t> </w:t>
      </w:r>
      <w:r>
        <w:rPr/>
        <w:t>for sharing</w:t>
      </w:r>
      <w:r>
        <w:rPr>
          <w:spacing w:val="-3"/>
        </w:rPr>
        <w:t> </w:t>
      </w:r>
      <w:r>
        <w:rPr/>
        <w:t>content</w:t>
      </w:r>
      <w:r>
        <w:rPr>
          <w:spacing w:val="-3"/>
        </w:rPr>
        <w:t> </w:t>
      </w:r>
      <w:r>
        <w:rPr/>
        <w:t>related</w:t>
      </w:r>
      <w:r>
        <w:rPr>
          <w:spacing w:val="-3"/>
        </w:rPr>
        <w:t> </w:t>
      </w:r>
      <w:r>
        <w:rPr/>
        <w:t>to</w:t>
      </w:r>
      <w:r>
        <w:rPr>
          <w:spacing w:val="-3"/>
        </w:rPr>
        <w:t> </w:t>
      </w:r>
      <w:r>
        <w:rPr/>
        <w:t>innovation</w:t>
      </w:r>
      <w:r>
        <w:rPr>
          <w:spacing w:val="-3"/>
        </w:rPr>
        <w:t> </w:t>
      </w:r>
      <w:r>
        <w:rPr/>
        <w:t>and</w:t>
      </w:r>
      <w:r>
        <w:rPr>
          <w:spacing w:val="-3"/>
        </w:rPr>
        <w:t> </w:t>
      </w:r>
      <w:r>
        <w:rPr/>
        <w:t>for</w:t>
      </w:r>
      <w:r>
        <w:rPr>
          <w:spacing w:val="-3"/>
        </w:rPr>
        <w:t> </w:t>
      </w:r>
      <w:r>
        <w:rPr/>
        <w:t>disseminating</w:t>
      </w:r>
      <w:r>
        <w:rPr>
          <w:spacing w:val="-3"/>
        </w:rPr>
        <w:t> </w:t>
      </w:r>
      <w:r>
        <w:rPr/>
        <w:t>projects</w:t>
      </w:r>
      <w:r>
        <w:rPr>
          <w:spacing w:val="-3"/>
        </w:rPr>
        <w:t> </w:t>
      </w:r>
      <w:r>
        <w:rPr/>
        <w:t>from</w:t>
      </w:r>
      <w:r>
        <w:rPr>
          <w:spacing w:val="-3"/>
        </w:rPr>
        <w:t> </w:t>
      </w:r>
      <w:r>
        <w:rPr/>
        <w:t>other</w:t>
      </w:r>
      <w:r>
        <w:rPr>
          <w:spacing w:val="-3"/>
        </w:rPr>
        <w:t> </w:t>
      </w:r>
      <w:r>
        <w:rPr/>
        <w:t>living</w:t>
      </w:r>
      <w:r>
        <w:rPr>
          <w:spacing w:val="-3"/>
        </w:rPr>
        <w:t> </w:t>
      </w:r>
      <w:r>
        <w:rPr/>
        <w:t>labs is</w:t>
      </w:r>
      <w:r>
        <w:rPr>
          <w:spacing w:val="-2"/>
        </w:rPr>
        <w:t> </w:t>
      </w:r>
      <w:r>
        <w:rPr/>
        <w:t>adduced.</w:t>
      </w:r>
      <w:r>
        <w:rPr>
          <w:spacing w:val="-2"/>
        </w:rPr>
        <w:t> </w:t>
      </w:r>
      <w:r>
        <w:rPr/>
        <w:t>Finally,</w:t>
      </w:r>
      <w:r>
        <w:rPr>
          <w:spacing w:val="-2"/>
        </w:rPr>
        <w:t> </w:t>
      </w:r>
      <w:r>
        <w:rPr/>
        <w:t>the</w:t>
      </w:r>
      <w:r>
        <w:rPr>
          <w:spacing w:val="-2"/>
        </w:rPr>
        <w:t> </w:t>
      </w:r>
      <w:r>
        <w:rPr/>
        <w:t>study</w:t>
      </w:r>
      <w:r>
        <w:rPr>
          <w:spacing w:val="-2"/>
        </w:rPr>
        <w:t> </w:t>
      </w:r>
      <w:r>
        <w:rPr/>
        <w:t>warns</w:t>
      </w:r>
      <w:r>
        <w:rPr>
          <w:spacing w:val="-2"/>
        </w:rPr>
        <w:t> </w:t>
      </w:r>
      <w:r>
        <w:rPr/>
        <w:t>of</w:t>
      </w:r>
      <w:r>
        <w:rPr>
          <w:spacing w:val="20"/>
        </w:rPr>
        <w:t> </w:t>
      </w:r>
      <w:r>
        <w:rPr/>
        <w:t>the</w:t>
      </w:r>
      <w:r>
        <w:rPr>
          <w:spacing w:val="-2"/>
        </w:rPr>
        <w:t> </w:t>
      </w:r>
      <w:r>
        <w:rPr/>
        <w:t>need</w:t>
      </w:r>
      <w:r>
        <w:rPr>
          <w:spacing w:val="-2"/>
        </w:rPr>
        <w:t> </w:t>
      </w:r>
      <w:r>
        <w:rPr/>
        <w:t>to</w:t>
      </w:r>
      <w:r>
        <w:rPr>
          <w:spacing w:val="-2"/>
        </w:rPr>
        <w:t> </w:t>
      </w:r>
      <w:r>
        <w:rPr/>
        <w:t>communicate</w:t>
      </w:r>
      <w:r>
        <w:rPr>
          <w:spacing w:val="-2"/>
        </w:rPr>
        <w:t> </w:t>
      </w:r>
      <w:r>
        <w:rPr/>
        <w:t>strategically</w:t>
      </w:r>
      <w:r>
        <w:rPr>
          <w:spacing w:val="-2"/>
        </w:rPr>
        <w:t> </w:t>
      </w:r>
      <w:r>
        <w:rPr/>
        <w:t>so</w:t>
      </w:r>
      <w:r>
        <w:rPr>
          <w:spacing w:val="-2"/>
        </w:rPr>
        <w:t> </w:t>
      </w:r>
      <w:r>
        <w:rPr/>
        <w:t>that</w:t>
      </w:r>
      <w:r>
        <w:rPr>
          <w:spacing w:val="-2"/>
        </w:rPr>
        <w:t> </w:t>
      </w:r>
      <w:r>
        <w:rPr/>
        <w:t>these spaces can contribute efficiently to defining the city brand.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5"/>
        </w:rPr>
      </w:pPr>
      <w:r>
        <w:rPr/>
        <w:pict>
          <v:shape style="position:absolute;margin-left:83.905502pt;margin-top:15.779372pt;width:314.1pt;height:.1pt;mso-position-horizontal-relative:page;mso-position-vertical-relative:paragraph;z-index:-15726592;mso-wrap-distance-left:0;mso-wrap-distance-right:0" id="docshape6" coordorigin="1678,316" coordsize="6282,0" path="m1678,316l7960,316e" filled="false" stroked="true" strokeweight="1pt" strokecolor="#808080">
            <v:path arrowok="t"/>
            <v:stroke dashstyle="solid"/>
            <w10:wrap type="topAndBottom"/>
          </v:shape>
        </w:pict>
      </w:r>
    </w:p>
    <w:p>
      <w:pPr>
        <w:pStyle w:val="BodyText"/>
        <w:spacing w:before="9"/>
        <w:rPr>
          <w:sz w:val="14"/>
        </w:rPr>
      </w:pPr>
    </w:p>
    <w:p>
      <w:pPr>
        <w:spacing w:before="100"/>
        <w:ind w:left="398" w:right="0" w:firstLine="0"/>
        <w:jc w:val="left"/>
        <w:rPr>
          <w:b/>
          <w:sz w:val="16"/>
        </w:rPr>
      </w:pPr>
      <w:r>
        <w:rPr>
          <w:b/>
          <w:color w:val="231F20"/>
          <w:sz w:val="16"/>
        </w:rPr>
        <w:t>How</w:t>
      </w:r>
      <w:r>
        <w:rPr>
          <w:b/>
          <w:color w:val="231F20"/>
          <w:spacing w:val="-2"/>
          <w:sz w:val="16"/>
        </w:rPr>
        <w:t> </w:t>
      </w:r>
      <w:r>
        <w:rPr>
          <w:b/>
          <w:color w:val="231F20"/>
          <w:sz w:val="16"/>
        </w:rPr>
        <w:t>to cite</w:t>
      </w:r>
      <w:r>
        <w:rPr>
          <w:b/>
          <w:color w:val="231F20"/>
          <w:spacing w:val="-1"/>
          <w:sz w:val="16"/>
        </w:rPr>
        <w:t> </w:t>
      </w:r>
      <w:r>
        <w:rPr>
          <w:b/>
          <w:color w:val="231F20"/>
          <w:sz w:val="16"/>
        </w:rPr>
        <w:t>this </w:t>
      </w:r>
      <w:r>
        <w:rPr>
          <w:b/>
          <w:color w:val="231F20"/>
          <w:spacing w:val="-2"/>
          <w:sz w:val="16"/>
        </w:rPr>
        <w:t>text:</w:t>
      </w:r>
    </w:p>
    <w:p>
      <w:pPr>
        <w:pStyle w:val="BodyText"/>
        <w:spacing w:line="256" w:lineRule="auto" w:before="115"/>
        <w:ind w:left="398" w:right="382"/>
      </w:pPr>
      <w:r>
        <w:rPr>
          <w:color w:val="231F20"/>
        </w:rPr>
        <w:t>Eduardo</w:t>
      </w:r>
      <w:r>
        <w:rPr>
          <w:color w:val="231F20"/>
          <w:spacing w:val="-2"/>
        </w:rPr>
        <w:t> </w:t>
      </w:r>
      <w:r>
        <w:rPr>
          <w:color w:val="231F20"/>
        </w:rPr>
        <w:t>Villena</w:t>
      </w:r>
      <w:r>
        <w:rPr>
          <w:color w:val="231F20"/>
          <w:spacing w:val="-2"/>
        </w:rPr>
        <w:t> </w:t>
      </w:r>
      <w:r>
        <w:rPr>
          <w:color w:val="231F20"/>
        </w:rPr>
        <w:t>Alarcón</w:t>
      </w:r>
      <w:r>
        <w:rPr>
          <w:color w:val="231F20"/>
          <w:spacing w:val="-2"/>
        </w:rPr>
        <w:t> </w:t>
      </w:r>
      <w:r>
        <w:rPr>
          <w:color w:val="231F20"/>
        </w:rPr>
        <w:t>y</w:t>
      </w:r>
      <w:r>
        <w:rPr>
          <w:color w:val="231F20"/>
          <w:spacing w:val="-1"/>
        </w:rPr>
        <w:t> </w:t>
      </w:r>
      <w:r>
        <w:rPr>
          <w:color w:val="231F20"/>
        </w:rPr>
        <w:t>Raquel</w:t>
      </w:r>
      <w:r>
        <w:rPr>
          <w:color w:val="231F20"/>
          <w:spacing w:val="-1"/>
        </w:rPr>
        <w:t> </w:t>
      </w:r>
      <w:r>
        <w:rPr>
          <w:color w:val="231F20"/>
        </w:rPr>
        <w:t>Caerols</w:t>
      </w:r>
      <w:r>
        <w:rPr>
          <w:color w:val="231F20"/>
          <w:spacing w:val="-2"/>
        </w:rPr>
        <w:t> </w:t>
      </w:r>
      <w:r>
        <w:rPr>
          <w:color w:val="231F20"/>
        </w:rPr>
        <w:t>Mateo</w:t>
      </w:r>
      <w:r>
        <w:rPr>
          <w:color w:val="231F20"/>
          <w:spacing w:val="-2"/>
        </w:rPr>
        <w:t> </w:t>
      </w:r>
      <w:r>
        <w:rPr>
          <w:color w:val="231F20"/>
        </w:rPr>
        <w:t>(2022):</w:t>
      </w:r>
      <w:r>
        <w:rPr>
          <w:color w:val="231F20"/>
          <w:spacing w:val="-1"/>
        </w:rPr>
        <w:t> </w:t>
      </w:r>
      <w:r>
        <w:rPr>
          <w:color w:val="231F20"/>
        </w:rPr>
        <w:t>Los</w:t>
      </w:r>
      <w:r>
        <w:rPr>
          <w:color w:val="231F20"/>
          <w:spacing w:val="-1"/>
        </w:rPr>
        <w:t> </w:t>
      </w:r>
      <w:r>
        <w:rPr>
          <w:color w:val="231F20"/>
        </w:rPr>
        <w:t>living</w:t>
      </w:r>
      <w:r>
        <w:rPr>
          <w:color w:val="231F20"/>
          <w:spacing w:val="-1"/>
        </w:rPr>
        <w:t> </w:t>
      </w:r>
      <w:r>
        <w:rPr>
          <w:color w:val="231F20"/>
        </w:rPr>
        <w:t>labs</w:t>
      </w:r>
      <w:r>
        <w:rPr>
          <w:color w:val="231F20"/>
          <w:spacing w:val="-1"/>
        </w:rPr>
        <w:t> </w:t>
      </w:r>
      <w:r>
        <w:rPr>
          <w:color w:val="231F20"/>
        </w:rPr>
        <w:t>como</w:t>
      </w:r>
      <w:r>
        <w:rPr>
          <w:color w:val="231F20"/>
          <w:spacing w:val="-1"/>
        </w:rPr>
        <w:t> </w:t>
      </w:r>
      <w:r>
        <w:rPr>
          <w:color w:val="231F20"/>
        </w:rPr>
        <w:t>agentes</w:t>
      </w:r>
      <w:r>
        <w:rPr>
          <w:color w:val="231F20"/>
          <w:spacing w:val="-1"/>
        </w:rPr>
        <w:t> </w:t>
      </w:r>
      <w:r>
        <w:rPr>
          <w:color w:val="231F20"/>
        </w:rPr>
        <w:t>de comunicación de la marca ciudad: un caso de estudio, en </w:t>
      </w:r>
      <w:r>
        <w:rPr>
          <w:i/>
          <w:color w:val="231F20"/>
        </w:rPr>
        <w:t>Miguel Hernández Communication</w:t>
      </w:r>
      <w:r>
        <w:rPr>
          <w:i/>
          <w:color w:val="231F20"/>
        </w:rPr>
        <w:t> Journal</w:t>
      </w:r>
      <w:r>
        <w:rPr>
          <w:color w:val="231F20"/>
        </w:rPr>
        <w:t>,</w:t>
      </w:r>
      <w:r>
        <w:rPr>
          <w:color w:val="231F20"/>
          <w:spacing w:val="-5"/>
        </w:rPr>
        <w:t> </w:t>
      </w:r>
      <w:r>
        <w:rPr>
          <w:color w:val="231F20"/>
        </w:rPr>
        <w:t>Vol.</w:t>
      </w:r>
      <w:r>
        <w:rPr>
          <w:color w:val="231F20"/>
          <w:spacing w:val="-6"/>
        </w:rPr>
        <w:t> </w:t>
      </w:r>
      <w:r>
        <w:rPr>
          <w:color w:val="231F20"/>
        </w:rPr>
        <w:t>13</w:t>
      </w:r>
      <w:r>
        <w:rPr>
          <w:color w:val="231F20"/>
          <w:spacing w:val="-5"/>
        </w:rPr>
        <w:t> </w:t>
      </w:r>
      <w:r>
        <w:rPr>
          <w:color w:val="231F20"/>
        </w:rPr>
        <w:t>(2),</w:t>
      </w:r>
      <w:r>
        <w:rPr>
          <w:color w:val="231F20"/>
          <w:spacing w:val="-5"/>
        </w:rPr>
        <w:t> </w:t>
      </w:r>
      <w:r>
        <w:rPr>
          <w:color w:val="231F20"/>
        </w:rPr>
        <w:t>pp.</w:t>
      </w:r>
      <w:r>
        <w:rPr>
          <w:color w:val="231F20"/>
          <w:spacing w:val="-5"/>
        </w:rPr>
        <w:t> </w:t>
      </w:r>
      <w:r>
        <w:rPr>
          <w:color w:val="231F20"/>
        </w:rPr>
        <w:t>177</w:t>
      </w:r>
      <w:r>
        <w:rPr>
          <w:color w:val="231F20"/>
          <w:spacing w:val="-5"/>
        </w:rPr>
        <w:t> </w:t>
      </w:r>
      <w:r>
        <w:rPr>
          <w:color w:val="231F20"/>
        </w:rPr>
        <w:t>a</w:t>
      </w:r>
      <w:r>
        <w:rPr>
          <w:color w:val="231F20"/>
          <w:spacing w:val="-6"/>
        </w:rPr>
        <w:t> </w:t>
      </w:r>
      <w:r>
        <w:rPr>
          <w:color w:val="231F20"/>
        </w:rPr>
        <w:t>194.</w:t>
      </w:r>
      <w:r>
        <w:rPr>
          <w:color w:val="231F20"/>
          <w:spacing w:val="-5"/>
        </w:rPr>
        <w:t> </w:t>
      </w:r>
      <w:r>
        <w:rPr>
          <w:color w:val="231F20"/>
        </w:rPr>
        <w:t>Universidad</w:t>
      </w:r>
      <w:r>
        <w:rPr>
          <w:color w:val="231F20"/>
          <w:spacing w:val="-5"/>
        </w:rPr>
        <w:t> </w:t>
      </w:r>
      <w:r>
        <w:rPr>
          <w:color w:val="231F20"/>
        </w:rPr>
        <w:t>Miguel</w:t>
      </w:r>
      <w:r>
        <w:rPr>
          <w:color w:val="231F20"/>
          <w:spacing w:val="-6"/>
        </w:rPr>
        <w:t> </w:t>
      </w:r>
      <w:r>
        <w:rPr>
          <w:color w:val="231F20"/>
        </w:rPr>
        <w:t>Hernández,</w:t>
      </w:r>
      <w:r>
        <w:rPr>
          <w:color w:val="231F20"/>
          <w:spacing w:val="-6"/>
        </w:rPr>
        <w:t> </w:t>
      </w:r>
      <w:r>
        <w:rPr>
          <w:color w:val="231F20"/>
        </w:rPr>
        <w:t>UMH</w:t>
      </w:r>
      <w:r>
        <w:rPr>
          <w:color w:val="231F20"/>
          <w:spacing w:val="-6"/>
        </w:rPr>
        <w:t> </w:t>
      </w:r>
      <w:r>
        <w:rPr>
          <w:color w:val="231F20"/>
        </w:rPr>
        <w:t>(Elche-Alicante). DOI: </w:t>
      </w:r>
      <w:r>
        <w:rPr>
          <w:color w:val="0562C1"/>
          <w:u w:val="single" w:color="0562C1"/>
        </w:rPr>
        <w:t>10.21134/mhjournal.v13i.1697</w:t>
      </w:r>
    </w:p>
    <w:p>
      <w:pPr>
        <w:spacing w:after="0" w:line="256" w:lineRule="auto"/>
        <w:sectPr>
          <w:type w:val="continuous"/>
          <w:pgSz w:w="9640" w:h="13610"/>
          <w:pgMar w:header="1148" w:footer="935" w:top="1500" w:bottom="1120" w:left="1280" w:right="1280"/>
        </w:sectPr>
      </w:pPr>
    </w:p>
    <w:p>
      <w:pPr>
        <w:pStyle w:val="Heading1"/>
        <w:numPr>
          <w:ilvl w:val="0"/>
          <w:numId w:val="1"/>
        </w:numPr>
        <w:tabs>
          <w:tab w:pos="665" w:val="left" w:leader="none"/>
        </w:tabs>
        <w:spacing w:line="240" w:lineRule="auto" w:before="123" w:after="0"/>
        <w:ind w:left="664" w:right="0" w:hanging="267"/>
        <w:jc w:val="left"/>
      </w:pPr>
      <w:r>
        <w:rPr>
          <w:color w:val="98361E"/>
          <w:spacing w:val="-2"/>
        </w:rPr>
        <w:t>Introducción</w:t>
      </w:r>
    </w:p>
    <w:p>
      <w:pPr>
        <w:pStyle w:val="BodyText"/>
        <w:spacing w:before="6"/>
        <w:rPr>
          <w:rFonts w:ascii="Arial"/>
          <w:sz w:val="32"/>
        </w:rPr>
      </w:pPr>
    </w:p>
    <w:p>
      <w:pPr>
        <w:pStyle w:val="BodyText"/>
        <w:spacing w:line="285" w:lineRule="auto"/>
        <w:ind w:left="398" w:right="392"/>
        <w:jc w:val="both"/>
      </w:pPr>
      <w:r>
        <w:rPr>
          <w:color w:val="231F20"/>
        </w:rPr>
        <w:t>Los</w:t>
      </w:r>
      <w:r>
        <w:rPr>
          <w:color w:val="231F20"/>
          <w:spacing w:val="-3"/>
        </w:rPr>
        <w:t> </w:t>
      </w:r>
      <w:r>
        <w:rPr>
          <w:i/>
          <w:color w:val="231F20"/>
        </w:rPr>
        <w:t>living</w:t>
      </w:r>
      <w:r>
        <w:rPr>
          <w:i/>
          <w:color w:val="231F20"/>
          <w:spacing w:val="-2"/>
        </w:rPr>
        <w:t> </w:t>
      </w:r>
      <w:r>
        <w:rPr>
          <w:i/>
          <w:color w:val="231F20"/>
        </w:rPr>
        <w:t>labs</w:t>
      </w:r>
      <w:r>
        <w:rPr>
          <w:i/>
          <w:color w:val="231F20"/>
          <w:spacing w:val="-3"/>
        </w:rPr>
        <w:t> </w:t>
      </w:r>
      <w:r>
        <w:rPr>
          <w:color w:val="231F20"/>
        </w:rPr>
        <w:t>se</w:t>
      </w:r>
      <w:r>
        <w:rPr>
          <w:color w:val="231F20"/>
          <w:spacing w:val="-3"/>
        </w:rPr>
        <w:t> </w:t>
      </w:r>
      <w:r>
        <w:rPr>
          <w:color w:val="231F20"/>
        </w:rPr>
        <w:t>han</w:t>
      </w:r>
      <w:r>
        <w:rPr>
          <w:color w:val="231F20"/>
          <w:spacing w:val="-3"/>
        </w:rPr>
        <w:t> </w:t>
      </w:r>
      <w:r>
        <w:rPr>
          <w:color w:val="231F20"/>
        </w:rPr>
        <w:t>convertido,</w:t>
      </w:r>
      <w:r>
        <w:rPr>
          <w:color w:val="231F20"/>
          <w:spacing w:val="-2"/>
        </w:rPr>
        <w:t> </w:t>
      </w:r>
      <w:r>
        <w:rPr>
          <w:color w:val="231F20"/>
        </w:rPr>
        <w:t>no</w:t>
      </w:r>
      <w:r>
        <w:rPr>
          <w:color w:val="231F20"/>
          <w:spacing w:val="-3"/>
        </w:rPr>
        <w:t> </w:t>
      </w:r>
      <w:r>
        <w:rPr>
          <w:color w:val="231F20"/>
        </w:rPr>
        <w:t>solo</w:t>
      </w:r>
      <w:r>
        <w:rPr>
          <w:color w:val="231F20"/>
          <w:spacing w:val="-2"/>
        </w:rPr>
        <w:t> </w:t>
      </w:r>
      <w:r>
        <w:rPr>
          <w:color w:val="231F20"/>
        </w:rPr>
        <w:t>en</w:t>
      </w:r>
      <w:r>
        <w:rPr>
          <w:color w:val="231F20"/>
          <w:spacing w:val="-2"/>
        </w:rPr>
        <w:t> </w:t>
      </w:r>
      <w:r>
        <w:rPr>
          <w:color w:val="231F20"/>
        </w:rPr>
        <w:t>un</w:t>
      </w:r>
      <w:r>
        <w:rPr>
          <w:color w:val="231F20"/>
          <w:spacing w:val="-2"/>
        </w:rPr>
        <w:t> </w:t>
      </w:r>
      <w:r>
        <w:rPr>
          <w:color w:val="231F20"/>
        </w:rPr>
        <w:t>espacio</w:t>
      </w:r>
      <w:r>
        <w:rPr>
          <w:color w:val="231F20"/>
          <w:spacing w:val="-3"/>
        </w:rPr>
        <w:t> </w:t>
      </w:r>
      <w:r>
        <w:rPr>
          <w:color w:val="231F20"/>
        </w:rPr>
        <w:t>para</w:t>
      </w:r>
      <w:r>
        <w:rPr>
          <w:color w:val="231F20"/>
          <w:spacing w:val="-2"/>
        </w:rPr>
        <w:t> </w:t>
      </w:r>
      <w:r>
        <w:rPr>
          <w:color w:val="231F20"/>
        </w:rPr>
        <w:t>innovar</w:t>
      </w:r>
      <w:r>
        <w:rPr>
          <w:color w:val="231F20"/>
          <w:spacing w:val="-3"/>
        </w:rPr>
        <w:t> </w:t>
      </w:r>
      <w:r>
        <w:rPr>
          <w:color w:val="231F20"/>
        </w:rPr>
        <w:t>en</w:t>
      </w:r>
      <w:r>
        <w:rPr>
          <w:color w:val="231F20"/>
          <w:spacing w:val="-2"/>
        </w:rPr>
        <w:t> </w:t>
      </w:r>
      <w:r>
        <w:rPr>
          <w:color w:val="231F20"/>
        </w:rPr>
        <w:t>el</w:t>
      </w:r>
      <w:r>
        <w:rPr>
          <w:color w:val="231F20"/>
          <w:spacing w:val="-2"/>
        </w:rPr>
        <w:t> </w:t>
      </w:r>
      <w:r>
        <w:rPr>
          <w:color w:val="231F20"/>
        </w:rPr>
        <w:t>desarrollo</w:t>
      </w:r>
      <w:r>
        <w:rPr>
          <w:color w:val="231F20"/>
          <w:spacing w:val="-3"/>
        </w:rPr>
        <w:t> </w:t>
      </w:r>
      <w:r>
        <w:rPr>
          <w:color w:val="231F20"/>
        </w:rPr>
        <w:t>de</w:t>
      </w:r>
      <w:r>
        <w:rPr>
          <w:color w:val="231F20"/>
          <w:spacing w:val="-3"/>
        </w:rPr>
        <w:t> </w:t>
      </w:r>
      <w:r>
        <w:rPr>
          <w:color w:val="231F20"/>
        </w:rPr>
        <w:t>so- luciones</w:t>
      </w:r>
      <w:r>
        <w:rPr>
          <w:color w:val="231F20"/>
          <w:spacing w:val="-2"/>
        </w:rPr>
        <w:t> </w:t>
      </w:r>
      <w:r>
        <w:rPr>
          <w:color w:val="231F20"/>
        </w:rPr>
        <w:t>a</w:t>
      </w:r>
      <w:r>
        <w:rPr>
          <w:color w:val="231F20"/>
          <w:spacing w:val="-2"/>
        </w:rPr>
        <w:t> </w:t>
      </w:r>
      <w:r>
        <w:rPr>
          <w:color w:val="231F20"/>
        </w:rPr>
        <w:t>los</w:t>
      </w:r>
      <w:r>
        <w:rPr>
          <w:color w:val="231F20"/>
          <w:spacing w:val="-2"/>
        </w:rPr>
        <w:t> </w:t>
      </w:r>
      <w:r>
        <w:rPr>
          <w:color w:val="231F20"/>
        </w:rPr>
        <w:t>problemas</w:t>
      </w:r>
      <w:r>
        <w:rPr>
          <w:color w:val="231F20"/>
          <w:spacing w:val="-2"/>
        </w:rPr>
        <w:t> </w:t>
      </w:r>
      <w:r>
        <w:rPr>
          <w:color w:val="231F20"/>
        </w:rPr>
        <w:t>acaecidos</w:t>
      </w:r>
      <w:r>
        <w:rPr>
          <w:color w:val="231F20"/>
          <w:spacing w:val="-2"/>
        </w:rPr>
        <w:t> </w:t>
      </w:r>
      <w:r>
        <w:rPr>
          <w:color w:val="231F20"/>
        </w:rPr>
        <w:t>en</w:t>
      </w:r>
      <w:r>
        <w:rPr>
          <w:color w:val="231F20"/>
          <w:spacing w:val="-2"/>
        </w:rPr>
        <w:t> </w:t>
      </w:r>
      <w:r>
        <w:rPr>
          <w:color w:val="231F20"/>
        </w:rPr>
        <w:t>la</w:t>
      </w:r>
      <w:r>
        <w:rPr>
          <w:color w:val="231F20"/>
          <w:spacing w:val="-2"/>
        </w:rPr>
        <w:t> </w:t>
      </w:r>
      <w:r>
        <w:rPr>
          <w:color w:val="231F20"/>
        </w:rPr>
        <w:t>sociedad,</w:t>
      </w:r>
      <w:r>
        <w:rPr>
          <w:color w:val="231F20"/>
          <w:spacing w:val="-2"/>
        </w:rPr>
        <w:t> </w:t>
      </w:r>
      <w:r>
        <w:rPr>
          <w:color w:val="231F20"/>
        </w:rPr>
        <w:t>sino</w:t>
      </w:r>
      <w:r>
        <w:rPr>
          <w:color w:val="231F20"/>
          <w:spacing w:val="-2"/>
        </w:rPr>
        <w:t> </w:t>
      </w:r>
      <w:r>
        <w:rPr>
          <w:color w:val="231F20"/>
        </w:rPr>
        <w:t>que</w:t>
      </w:r>
      <w:r>
        <w:rPr>
          <w:color w:val="231F20"/>
          <w:spacing w:val="-2"/>
        </w:rPr>
        <w:t> </w:t>
      </w:r>
      <w:r>
        <w:rPr>
          <w:color w:val="231F20"/>
        </w:rPr>
        <w:t>también</w:t>
      </w:r>
      <w:r>
        <w:rPr>
          <w:color w:val="231F20"/>
          <w:spacing w:val="-2"/>
        </w:rPr>
        <w:t> </w:t>
      </w:r>
      <w:r>
        <w:rPr>
          <w:color w:val="231F20"/>
        </w:rPr>
        <w:t>se</w:t>
      </w:r>
      <w:r>
        <w:rPr>
          <w:color w:val="231F20"/>
          <w:spacing w:val="-2"/>
        </w:rPr>
        <w:t> </w:t>
      </w:r>
      <w:r>
        <w:rPr>
          <w:color w:val="231F20"/>
        </w:rPr>
        <w:t>han</w:t>
      </w:r>
      <w:r>
        <w:rPr>
          <w:color w:val="231F20"/>
          <w:spacing w:val="-2"/>
        </w:rPr>
        <w:t> </w:t>
      </w:r>
      <w:r>
        <w:rPr>
          <w:color w:val="231F20"/>
        </w:rPr>
        <w:t>revelado</w:t>
      </w:r>
      <w:r>
        <w:rPr>
          <w:color w:val="231F20"/>
          <w:spacing w:val="-2"/>
        </w:rPr>
        <w:t> </w:t>
      </w:r>
      <w:r>
        <w:rPr>
          <w:color w:val="231F20"/>
        </w:rPr>
        <w:t>como un</w:t>
      </w:r>
      <w:r>
        <w:rPr>
          <w:color w:val="231F20"/>
          <w:spacing w:val="-4"/>
        </w:rPr>
        <w:t> </w:t>
      </w:r>
      <w:r>
        <w:rPr>
          <w:color w:val="231F20"/>
        </w:rPr>
        <w:t>instrumento</w:t>
      </w:r>
      <w:r>
        <w:rPr>
          <w:color w:val="231F20"/>
          <w:spacing w:val="-4"/>
        </w:rPr>
        <w:t> </w:t>
      </w:r>
      <w:r>
        <w:rPr>
          <w:color w:val="231F20"/>
        </w:rPr>
        <w:t>más</w:t>
      </w:r>
      <w:r>
        <w:rPr>
          <w:color w:val="231F20"/>
          <w:spacing w:val="-4"/>
        </w:rPr>
        <w:t> </w:t>
      </w:r>
      <w:r>
        <w:rPr>
          <w:color w:val="231F20"/>
        </w:rPr>
        <w:t>para</w:t>
      </w:r>
      <w:r>
        <w:rPr>
          <w:color w:val="231F20"/>
          <w:spacing w:val="-4"/>
        </w:rPr>
        <w:t> </w:t>
      </w:r>
      <w:r>
        <w:rPr>
          <w:color w:val="231F20"/>
        </w:rPr>
        <w:t>contribuir</w:t>
      </w:r>
      <w:r>
        <w:rPr>
          <w:color w:val="231F20"/>
          <w:spacing w:val="-4"/>
        </w:rPr>
        <w:t> </w:t>
      </w:r>
      <w:r>
        <w:rPr>
          <w:color w:val="231F20"/>
        </w:rPr>
        <w:t>a</w:t>
      </w:r>
      <w:r>
        <w:rPr>
          <w:color w:val="231F20"/>
          <w:spacing w:val="-4"/>
        </w:rPr>
        <w:t> </w:t>
      </w:r>
      <w:r>
        <w:rPr>
          <w:color w:val="231F20"/>
        </w:rPr>
        <w:t>definir</w:t>
      </w:r>
      <w:r>
        <w:rPr>
          <w:color w:val="231F20"/>
          <w:spacing w:val="-4"/>
        </w:rPr>
        <w:t> </w:t>
      </w:r>
      <w:r>
        <w:rPr>
          <w:color w:val="231F20"/>
        </w:rPr>
        <w:t>la</w:t>
      </w:r>
      <w:r>
        <w:rPr>
          <w:color w:val="231F20"/>
          <w:spacing w:val="-4"/>
        </w:rPr>
        <w:t> </w:t>
      </w:r>
      <w:r>
        <w:rPr>
          <w:color w:val="231F20"/>
        </w:rPr>
        <w:t>marca</w:t>
      </w:r>
      <w:r>
        <w:rPr>
          <w:color w:val="231F20"/>
          <w:spacing w:val="-4"/>
        </w:rPr>
        <w:t> </w:t>
      </w:r>
      <w:r>
        <w:rPr>
          <w:color w:val="231F20"/>
        </w:rPr>
        <w:t>ciudad,</w:t>
      </w:r>
      <w:r>
        <w:rPr>
          <w:color w:val="231F20"/>
          <w:spacing w:val="-4"/>
        </w:rPr>
        <w:t> </w:t>
      </w:r>
      <w:r>
        <w:rPr>
          <w:color w:val="231F20"/>
        </w:rPr>
        <w:t>entendiendo</w:t>
      </w:r>
      <w:r>
        <w:rPr>
          <w:color w:val="231F20"/>
          <w:spacing w:val="-10"/>
        </w:rPr>
        <w:t> </w:t>
      </w:r>
      <w:r>
        <w:rPr>
          <w:color w:val="231F20"/>
        </w:rPr>
        <w:t>ésta</w:t>
      </w:r>
      <w:r>
        <w:rPr>
          <w:color w:val="231F20"/>
          <w:spacing w:val="-4"/>
        </w:rPr>
        <w:t> </w:t>
      </w:r>
      <w:r>
        <w:rPr>
          <w:color w:val="231F20"/>
        </w:rPr>
        <w:t>como</w:t>
      </w:r>
      <w:r>
        <w:rPr>
          <w:color w:val="231F20"/>
          <w:spacing w:val="-4"/>
        </w:rPr>
        <w:t> </w:t>
      </w:r>
      <w:r>
        <w:rPr>
          <w:color w:val="231F20"/>
        </w:rPr>
        <w:t>todo aquello</w:t>
      </w:r>
      <w:r>
        <w:rPr>
          <w:color w:val="231F20"/>
          <w:spacing w:val="-11"/>
        </w:rPr>
        <w:t> </w:t>
      </w:r>
      <w:r>
        <w:rPr>
          <w:color w:val="231F20"/>
        </w:rPr>
        <w:t>que</w:t>
      </w:r>
      <w:r>
        <w:rPr>
          <w:color w:val="231F20"/>
          <w:spacing w:val="-11"/>
        </w:rPr>
        <w:t> </w:t>
      </w:r>
      <w:r>
        <w:rPr>
          <w:color w:val="231F20"/>
        </w:rPr>
        <w:t>trata</w:t>
      </w:r>
      <w:r>
        <w:rPr>
          <w:color w:val="231F20"/>
          <w:spacing w:val="-10"/>
        </w:rPr>
        <w:t> </w:t>
      </w:r>
      <w:r>
        <w:rPr>
          <w:color w:val="231F20"/>
        </w:rPr>
        <w:t>de</w:t>
      </w:r>
      <w:r>
        <w:rPr>
          <w:color w:val="231F20"/>
          <w:spacing w:val="-11"/>
        </w:rPr>
        <w:t> </w:t>
      </w:r>
      <w:r>
        <w:rPr>
          <w:color w:val="231F20"/>
        </w:rPr>
        <w:t>identificar</w:t>
      </w:r>
      <w:r>
        <w:rPr>
          <w:color w:val="231F20"/>
          <w:spacing w:val="-11"/>
        </w:rPr>
        <w:t> </w:t>
      </w:r>
      <w:r>
        <w:rPr>
          <w:color w:val="231F20"/>
        </w:rPr>
        <w:t>las</w:t>
      </w:r>
      <w:r>
        <w:rPr>
          <w:color w:val="231F20"/>
          <w:spacing w:val="-10"/>
        </w:rPr>
        <w:t> </w:t>
      </w:r>
      <w:r>
        <w:rPr>
          <w:color w:val="231F20"/>
        </w:rPr>
        <w:t>características</w:t>
      </w:r>
      <w:r>
        <w:rPr>
          <w:color w:val="231F20"/>
          <w:spacing w:val="-11"/>
        </w:rPr>
        <w:t> </w:t>
      </w:r>
      <w:r>
        <w:rPr>
          <w:color w:val="231F20"/>
        </w:rPr>
        <w:t>de</w:t>
      </w:r>
      <w:r>
        <w:rPr>
          <w:color w:val="231F20"/>
          <w:spacing w:val="-11"/>
        </w:rPr>
        <w:t> </w:t>
      </w:r>
      <w:r>
        <w:rPr>
          <w:color w:val="231F20"/>
        </w:rPr>
        <w:t>la</w:t>
      </w:r>
      <w:r>
        <w:rPr>
          <w:color w:val="231F20"/>
          <w:spacing w:val="-10"/>
        </w:rPr>
        <w:t> </w:t>
      </w:r>
      <w:r>
        <w:rPr>
          <w:color w:val="231F20"/>
        </w:rPr>
        <w:t>ciudad</w:t>
      </w:r>
      <w:r>
        <w:rPr>
          <w:color w:val="231F20"/>
          <w:spacing w:val="-10"/>
        </w:rPr>
        <w:t> </w:t>
      </w:r>
      <w:r>
        <w:rPr>
          <w:color w:val="231F20"/>
        </w:rPr>
        <w:t>y</w:t>
      </w:r>
      <w:r>
        <w:rPr>
          <w:color w:val="231F20"/>
          <w:spacing w:val="-10"/>
        </w:rPr>
        <w:t> </w:t>
      </w:r>
      <w:r>
        <w:rPr>
          <w:color w:val="231F20"/>
        </w:rPr>
        <w:t>diferenciarla</w:t>
      </w:r>
      <w:r>
        <w:rPr>
          <w:color w:val="231F20"/>
          <w:spacing w:val="-10"/>
        </w:rPr>
        <w:t> </w:t>
      </w:r>
      <w:r>
        <w:rPr>
          <w:color w:val="231F20"/>
        </w:rPr>
        <w:t>de</w:t>
      </w:r>
      <w:r>
        <w:rPr>
          <w:color w:val="231F20"/>
          <w:spacing w:val="-11"/>
        </w:rPr>
        <w:t> </w:t>
      </w:r>
      <w:r>
        <w:rPr>
          <w:color w:val="231F20"/>
        </w:rPr>
        <w:t>otras</w:t>
      </w:r>
      <w:r>
        <w:rPr>
          <w:color w:val="231F20"/>
          <w:spacing w:val="-10"/>
        </w:rPr>
        <w:t> </w:t>
      </w:r>
      <w:r>
        <w:rPr>
          <w:color w:val="231F20"/>
        </w:rPr>
        <w:t>(Loreto y Gema, 2005).</w:t>
      </w:r>
    </w:p>
    <w:p>
      <w:pPr>
        <w:pStyle w:val="BodyText"/>
        <w:spacing w:before="9"/>
        <w:rPr>
          <w:sz w:val="29"/>
        </w:rPr>
      </w:pPr>
    </w:p>
    <w:p>
      <w:pPr>
        <w:pStyle w:val="BodyText"/>
        <w:spacing w:line="285" w:lineRule="auto"/>
        <w:ind w:left="398" w:right="393"/>
        <w:jc w:val="both"/>
      </w:pPr>
      <w:r>
        <w:rPr>
          <w:color w:val="231F20"/>
        </w:rPr>
        <w:t>Con base en lo anterior, conviene recordar que la imagen de un territorio se ha tornado una variable fundamental (Singer, 1988) en la gestión de la reputación internacional de los países, regiones y ciudades. Por tanto, la comunicación responde aquí a una herramienta indispensable</w:t>
      </w:r>
      <w:r>
        <w:rPr>
          <w:color w:val="231F20"/>
          <w:spacing w:val="-9"/>
        </w:rPr>
        <w:t> </w:t>
      </w:r>
      <w:r>
        <w:rPr>
          <w:color w:val="231F20"/>
        </w:rPr>
        <w:t>para</w:t>
      </w:r>
      <w:r>
        <w:rPr>
          <w:color w:val="231F20"/>
          <w:spacing w:val="-9"/>
        </w:rPr>
        <w:t> </w:t>
      </w:r>
      <w:r>
        <w:rPr>
          <w:color w:val="231F20"/>
        </w:rPr>
        <w:t>mejorar</w:t>
      </w:r>
      <w:r>
        <w:rPr>
          <w:color w:val="231F20"/>
          <w:spacing w:val="-9"/>
        </w:rPr>
        <w:t> </w:t>
      </w:r>
      <w:r>
        <w:rPr>
          <w:color w:val="231F20"/>
        </w:rPr>
        <w:t>dicha</w:t>
      </w:r>
      <w:r>
        <w:rPr>
          <w:color w:val="231F20"/>
          <w:spacing w:val="-9"/>
        </w:rPr>
        <w:t> </w:t>
      </w:r>
      <w:r>
        <w:rPr>
          <w:color w:val="231F20"/>
        </w:rPr>
        <w:t>imagen,</w:t>
      </w:r>
      <w:r>
        <w:rPr>
          <w:color w:val="231F20"/>
          <w:spacing w:val="-9"/>
        </w:rPr>
        <w:t> </w:t>
      </w:r>
      <w:r>
        <w:rPr>
          <w:color w:val="231F20"/>
        </w:rPr>
        <w:t>además</w:t>
      </w:r>
      <w:r>
        <w:rPr>
          <w:color w:val="231F20"/>
          <w:spacing w:val="-9"/>
        </w:rPr>
        <w:t> </w:t>
      </w:r>
      <w:r>
        <w:rPr>
          <w:color w:val="231F20"/>
        </w:rPr>
        <w:t>de</w:t>
      </w:r>
      <w:r>
        <w:rPr>
          <w:color w:val="231F20"/>
          <w:spacing w:val="-9"/>
        </w:rPr>
        <w:t> </w:t>
      </w:r>
      <w:r>
        <w:rPr>
          <w:color w:val="231F20"/>
        </w:rPr>
        <w:t>para</w:t>
      </w:r>
      <w:r>
        <w:rPr>
          <w:color w:val="231F20"/>
          <w:spacing w:val="-9"/>
        </w:rPr>
        <w:t> </w:t>
      </w:r>
      <w:r>
        <w:rPr>
          <w:color w:val="231F20"/>
        </w:rPr>
        <w:t>potenciar</w:t>
      </w:r>
      <w:r>
        <w:rPr>
          <w:color w:val="231F20"/>
          <w:spacing w:val="-9"/>
        </w:rPr>
        <w:t> </w:t>
      </w:r>
      <w:r>
        <w:rPr>
          <w:color w:val="231F20"/>
        </w:rPr>
        <w:t>y</w:t>
      </w:r>
      <w:r>
        <w:rPr>
          <w:color w:val="231F20"/>
          <w:spacing w:val="-9"/>
        </w:rPr>
        <w:t> </w:t>
      </w:r>
      <w:r>
        <w:rPr>
          <w:color w:val="231F20"/>
        </w:rPr>
        <w:t>afianzar</w:t>
      </w:r>
      <w:r>
        <w:rPr>
          <w:color w:val="231F20"/>
          <w:spacing w:val="-9"/>
        </w:rPr>
        <w:t> </w:t>
      </w:r>
      <w:r>
        <w:rPr>
          <w:color w:val="231F20"/>
        </w:rPr>
        <w:t>las</w:t>
      </w:r>
      <w:r>
        <w:rPr>
          <w:color w:val="231F20"/>
          <w:spacing w:val="-9"/>
        </w:rPr>
        <w:t> </w:t>
      </w:r>
      <w:r>
        <w:rPr>
          <w:color w:val="231F20"/>
        </w:rPr>
        <w:t>relaciones entre</w:t>
      </w:r>
      <w:r>
        <w:rPr>
          <w:color w:val="231F20"/>
          <w:spacing w:val="-4"/>
        </w:rPr>
        <w:t> </w:t>
      </w:r>
      <w:r>
        <w:rPr>
          <w:color w:val="231F20"/>
        </w:rPr>
        <w:t>sus</w:t>
      </w:r>
      <w:r>
        <w:rPr>
          <w:color w:val="231F20"/>
          <w:spacing w:val="-5"/>
        </w:rPr>
        <w:t> </w:t>
      </w:r>
      <w:r>
        <w:rPr>
          <w:i/>
          <w:color w:val="231F20"/>
        </w:rPr>
        <w:t>stakeholders</w:t>
      </w:r>
      <w:r>
        <w:rPr>
          <w:i/>
          <w:color w:val="231F20"/>
          <w:spacing w:val="-4"/>
        </w:rPr>
        <w:t> </w:t>
      </w:r>
      <w:r>
        <w:rPr>
          <w:color w:val="231F20"/>
        </w:rPr>
        <w:t>(Fernández</w:t>
      </w:r>
      <w:r>
        <w:rPr>
          <w:color w:val="231F20"/>
          <w:spacing w:val="-4"/>
        </w:rPr>
        <w:t> </w:t>
      </w:r>
      <w:r>
        <w:rPr>
          <w:color w:val="231F20"/>
        </w:rPr>
        <w:t>y</w:t>
      </w:r>
      <w:r>
        <w:rPr>
          <w:color w:val="231F20"/>
          <w:spacing w:val="-4"/>
        </w:rPr>
        <w:t> </w:t>
      </w:r>
      <w:r>
        <w:rPr>
          <w:color w:val="231F20"/>
        </w:rPr>
        <w:t>Paz,</w:t>
      </w:r>
      <w:r>
        <w:rPr>
          <w:color w:val="231F20"/>
          <w:spacing w:val="-4"/>
        </w:rPr>
        <w:t> </w:t>
      </w:r>
      <w:r>
        <w:rPr>
          <w:color w:val="231F20"/>
        </w:rPr>
        <w:t>2005).</w:t>
      </w:r>
      <w:r>
        <w:rPr>
          <w:color w:val="231F20"/>
          <w:spacing w:val="-4"/>
        </w:rPr>
        <w:t> </w:t>
      </w:r>
      <w:r>
        <w:rPr>
          <w:color w:val="231F20"/>
        </w:rPr>
        <w:t>En</w:t>
      </w:r>
      <w:r>
        <w:rPr>
          <w:color w:val="231F20"/>
          <w:spacing w:val="-4"/>
        </w:rPr>
        <w:t> </w:t>
      </w:r>
      <w:r>
        <w:rPr>
          <w:color w:val="231F20"/>
        </w:rPr>
        <w:t>ese</w:t>
      </w:r>
      <w:r>
        <w:rPr>
          <w:color w:val="231F20"/>
          <w:spacing w:val="-4"/>
        </w:rPr>
        <w:t> </w:t>
      </w:r>
      <w:r>
        <w:rPr>
          <w:color w:val="231F20"/>
        </w:rPr>
        <w:t>sentido,</w:t>
      </w:r>
      <w:r>
        <w:rPr>
          <w:color w:val="231F20"/>
          <w:spacing w:val="-4"/>
        </w:rPr>
        <w:t> </w:t>
      </w:r>
      <w:r>
        <w:rPr>
          <w:color w:val="231F20"/>
        </w:rPr>
        <w:t>los</w:t>
      </w:r>
      <w:r>
        <w:rPr>
          <w:color w:val="231F20"/>
          <w:spacing w:val="-4"/>
        </w:rPr>
        <w:t> </w:t>
      </w:r>
      <w:r>
        <w:rPr>
          <w:color w:val="231F20"/>
        </w:rPr>
        <w:t>términos</w:t>
      </w:r>
      <w:r>
        <w:rPr>
          <w:color w:val="231F20"/>
          <w:spacing w:val="-4"/>
        </w:rPr>
        <w:t> </w:t>
      </w:r>
      <w:r>
        <w:rPr>
          <w:color w:val="231F20"/>
        </w:rPr>
        <w:t>“ciudad”</w:t>
      </w:r>
      <w:r>
        <w:rPr>
          <w:color w:val="231F20"/>
          <w:spacing w:val="-4"/>
        </w:rPr>
        <w:t> </w:t>
      </w:r>
      <w:r>
        <w:rPr>
          <w:color w:val="231F20"/>
        </w:rPr>
        <w:t>y</w:t>
      </w:r>
      <w:r>
        <w:rPr>
          <w:color w:val="231F20"/>
          <w:spacing w:val="-4"/>
        </w:rPr>
        <w:t> </w:t>
      </w:r>
      <w:r>
        <w:rPr>
          <w:color w:val="231F20"/>
        </w:rPr>
        <w:t>“co- municación” vienen siendo, desde antaño, dos aliados imprescindibles (Agudo-Martínez, 2016) para comunicar características distintivas.</w:t>
      </w:r>
    </w:p>
    <w:p>
      <w:pPr>
        <w:pStyle w:val="BodyText"/>
        <w:spacing w:before="7"/>
        <w:rPr>
          <w:sz w:val="29"/>
        </w:rPr>
      </w:pPr>
    </w:p>
    <w:p>
      <w:pPr>
        <w:pStyle w:val="BodyText"/>
        <w:spacing w:line="285" w:lineRule="auto"/>
        <w:ind w:left="398" w:right="390"/>
        <w:jc w:val="both"/>
      </w:pPr>
      <w:r>
        <w:rPr>
          <w:color w:val="231F20"/>
        </w:rPr>
        <w:t>En palabras de Valls (1992), la imagen de un país es la percepción que tienen los consu- midores directos, indirectos, reales y potenciales de los países; y es equivalente a la suma</w:t>
      </w:r>
      <w:r>
        <w:rPr>
          <w:color w:val="231F20"/>
          <w:spacing w:val="40"/>
        </w:rPr>
        <w:t> </w:t>
      </w:r>
      <w:r>
        <w:rPr>
          <w:color w:val="231F20"/>
        </w:rPr>
        <w:t>de</w:t>
      </w:r>
      <w:r>
        <w:rPr>
          <w:color w:val="231F20"/>
          <w:spacing w:val="-1"/>
        </w:rPr>
        <w:t> </w:t>
      </w:r>
      <w:r>
        <w:rPr>
          <w:color w:val="231F20"/>
        </w:rPr>
        <w:t>todos</w:t>
      </w:r>
      <w:r>
        <w:rPr>
          <w:color w:val="231F20"/>
          <w:spacing w:val="-1"/>
        </w:rPr>
        <w:t> </w:t>
      </w:r>
      <w:r>
        <w:rPr>
          <w:color w:val="231F20"/>
        </w:rPr>
        <w:t>los</w:t>
      </w:r>
      <w:r>
        <w:rPr>
          <w:color w:val="231F20"/>
          <w:spacing w:val="-1"/>
        </w:rPr>
        <w:t> </w:t>
      </w:r>
      <w:r>
        <w:rPr>
          <w:color w:val="231F20"/>
        </w:rPr>
        <w:t>elementos</w:t>
      </w:r>
      <w:r>
        <w:rPr>
          <w:color w:val="231F20"/>
          <w:spacing w:val="-1"/>
        </w:rPr>
        <w:t> </w:t>
      </w:r>
      <w:r>
        <w:rPr>
          <w:color w:val="231F20"/>
        </w:rPr>
        <w:t>que</w:t>
      </w:r>
      <w:r>
        <w:rPr>
          <w:color w:val="231F20"/>
          <w:spacing w:val="-1"/>
        </w:rPr>
        <w:t> </w:t>
      </w:r>
      <w:r>
        <w:rPr>
          <w:color w:val="231F20"/>
        </w:rPr>
        <w:t>componen</w:t>
      </w:r>
      <w:r>
        <w:rPr>
          <w:color w:val="231F20"/>
          <w:spacing w:val="-1"/>
        </w:rPr>
        <w:t> </w:t>
      </w:r>
      <w:r>
        <w:rPr>
          <w:color w:val="231F20"/>
        </w:rPr>
        <w:t>el</w:t>
      </w:r>
      <w:r>
        <w:rPr>
          <w:color w:val="231F20"/>
          <w:spacing w:val="-1"/>
        </w:rPr>
        <w:t> </w:t>
      </w:r>
      <w:r>
        <w:rPr>
          <w:color w:val="231F20"/>
        </w:rPr>
        <w:t>país,</w:t>
      </w:r>
      <w:r>
        <w:rPr>
          <w:color w:val="231F20"/>
          <w:spacing w:val="-1"/>
        </w:rPr>
        <w:t> </w:t>
      </w:r>
      <w:r>
        <w:rPr>
          <w:color w:val="231F20"/>
        </w:rPr>
        <w:t>además</w:t>
      </w:r>
      <w:r>
        <w:rPr>
          <w:color w:val="231F20"/>
          <w:spacing w:val="-1"/>
        </w:rPr>
        <w:t> </w:t>
      </w:r>
      <w:r>
        <w:rPr>
          <w:color w:val="231F20"/>
        </w:rPr>
        <w:t>de</w:t>
      </w:r>
      <w:r>
        <w:rPr>
          <w:color w:val="231F20"/>
          <w:spacing w:val="-1"/>
        </w:rPr>
        <w:t> </w:t>
      </w:r>
      <w:r>
        <w:rPr>
          <w:color w:val="231F20"/>
        </w:rPr>
        <w:t>los</w:t>
      </w:r>
      <w:r>
        <w:rPr>
          <w:color w:val="231F20"/>
          <w:spacing w:val="-1"/>
        </w:rPr>
        <w:t> </w:t>
      </w:r>
      <w:r>
        <w:rPr>
          <w:color w:val="231F20"/>
        </w:rPr>
        <w:t>que</w:t>
      </w:r>
      <w:r>
        <w:rPr>
          <w:color w:val="231F20"/>
          <w:spacing w:val="-1"/>
        </w:rPr>
        <w:t> </w:t>
      </w:r>
      <w:r>
        <w:rPr>
          <w:color w:val="231F20"/>
        </w:rPr>
        <w:t>se</w:t>
      </w:r>
      <w:r>
        <w:rPr>
          <w:color w:val="231F20"/>
          <w:spacing w:val="-1"/>
        </w:rPr>
        <w:t> </w:t>
      </w:r>
      <w:r>
        <w:rPr>
          <w:color w:val="231F20"/>
        </w:rPr>
        <w:t>generan.</w:t>
      </w:r>
      <w:r>
        <w:rPr>
          <w:color w:val="231F20"/>
          <w:spacing w:val="-1"/>
        </w:rPr>
        <w:t> </w:t>
      </w:r>
      <w:r>
        <w:rPr>
          <w:color w:val="231F20"/>
        </w:rPr>
        <w:t>Teniendo</w:t>
      </w:r>
      <w:r>
        <w:rPr>
          <w:color w:val="231F20"/>
          <w:spacing w:val="-1"/>
        </w:rPr>
        <w:t> </w:t>
      </w:r>
      <w:r>
        <w:rPr>
          <w:color w:val="231F20"/>
        </w:rPr>
        <w:t>en cuenta</w:t>
      </w:r>
      <w:r>
        <w:rPr>
          <w:color w:val="231F20"/>
          <w:spacing w:val="-12"/>
        </w:rPr>
        <w:t> </w:t>
      </w:r>
      <w:r>
        <w:rPr>
          <w:color w:val="231F20"/>
        </w:rPr>
        <w:t>que</w:t>
      </w:r>
      <w:r>
        <w:rPr>
          <w:color w:val="231F20"/>
          <w:spacing w:val="-10"/>
        </w:rPr>
        <w:t> </w:t>
      </w:r>
      <w:r>
        <w:rPr>
          <w:color w:val="231F20"/>
        </w:rPr>
        <w:t>esas</w:t>
      </w:r>
      <w:r>
        <w:rPr>
          <w:color w:val="231F20"/>
          <w:spacing w:val="-10"/>
        </w:rPr>
        <w:t> </w:t>
      </w:r>
      <w:r>
        <w:rPr>
          <w:color w:val="231F20"/>
        </w:rPr>
        <w:t>percepciones</w:t>
      </w:r>
      <w:r>
        <w:rPr>
          <w:color w:val="231F20"/>
          <w:spacing w:val="-11"/>
        </w:rPr>
        <w:t> </w:t>
      </w:r>
      <w:r>
        <w:rPr>
          <w:color w:val="231F20"/>
        </w:rPr>
        <w:t>contienen</w:t>
      </w:r>
      <w:r>
        <w:rPr>
          <w:color w:val="231F20"/>
          <w:spacing w:val="-10"/>
        </w:rPr>
        <w:t> </w:t>
      </w:r>
      <w:r>
        <w:rPr>
          <w:color w:val="231F20"/>
        </w:rPr>
        <w:t>connotaciones</w:t>
      </w:r>
      <w:r>
        <w:rPr>
          <w:color w:val="231F20"/>
          <w:spacing w:val="-10"/>
        </w:rPr>
        <w:t> </w:t>
      </w:r>
      <w:r>
        <w:rPr>
          <w:color w:val="231F20"/>
        </w:rPr>
        <w:t>diferenciadoras</w:t>
      </w:r>
      <w:r>
        <w:rPr>
          <w:color w:val="231F20"/>
          <w:spacing w:val="-12"/>
        </w:rPr>
        <w:t> </w:t>
      </w:r>
      <w:r>
        <w:rPr>
          <w:color w:val="231F20"/>
        </w:rPr>
        <w:t>y</w:t>
      </w:r>
      <w:r>
        <w:rPr>
          <w:color w:val="231F20"/>
          <w:spacing w:val="-9"/>
        </w:rPr>
        <w:t> </w:t>
      </w:r>
      <w:r>
        <w:rPr>
          <w:color w:val="231F20"/>
        </w:rPr>
        <w:t>que</w:t>
      </w:r>
      <w:r>
        <w:rPr>
          <w:color w:val="231F20"/>
          <w:spacing w:val="-10"/>
        </w:rPr>
        <w:t> </w:t>
      </w:r>
      <w:r>
        <w:rPr>
          <w:color w:val="231F20"/>
        </w:rPr>
        <w:t>los</w:t>
      </w:r>
      <w:r>
        <w:rPr>
          <w:color w:val="231F20"/>
          <w:spacing w:val="-11"/>
        </w:rPr>
        <w:t> </w:t>
      </w:r>
      <w:r>
        <w:rPr>
          <w:i/>
          <w:color w:val="231F20"/>
        </w:rPr>
        <w:t>stakeholders</w:t>
      </w:r>
      <w:r>
        <w:rPr>
          <w:i/>
          <w:color w:val="231F20"/>
        </w:rPr>
        <w:t> </w:t>
      </w:r>
      <w:r>
        <w:rPr>
          <w:color w:val="231F20"/>
        </w:rPr>
        <w:t>responden a diferentes intereses que pueden ocasionar distintos desafíos en la comunica- ción (Chronéer et al., 2018), es fundamental que los profesionales del ramo reconozcan a los</w:t>
      </w:r>
      <w:r>
        <w:rPr>
          <w:color w:val="231F20"/>
          <w:spacing w:val="-6"/>
        </w:rPr>
        <w:t> </w:t>
      </w:r>
      <w:r>
        <w:rPr>
          <w:color w:val="231F20"/>
        </w:rPr>
        <w:t>actores</w:t>
      </w:r>
      <w:r>
        <w:rPr>
          <w:color w:val="231F20"/>
          <w:spacing w:val="-6"/>
        </w:rPr>
        <w:t> </w:t>
      </w:r>
      <w:r>
        <w:rPr>
          <w:color w:val="231F20"/>
        </w:rPr>
        <w:t>implicados</w:t>
      </w:r>
      <w:r>
        <w:rPr>
          <w:color w:val="231F20"/>
          <w:spacing w:val="-6"/>
        </w:rPr>
        <w:t> </w:t>
      </w:r>
      <w:r>
        <w:rPr>
          <w:color w:val="231F20"/>
        </w:rPr>
        <w:t>para</w:t>
      </w:r>
      <w:r>
        <w:rPr>
          <w:color w:val="231F20"/>
          <w:spacing w:val="-6"/>
        </w:rPr>
        <w:t> </w:t>
      </w:r>
      <w:r>
        <w:rPr>
          <w:color w:val="231F20"/>
        </w:rPr>
        <w:t>una</w:t>
      </w:r>
      <w:r>
        <w:rPr>
          <w:color w:val="231F20"/>
          <w:spacing w:val="-6"/>
        </w:rPr>
        <w:t> </w:t>
      </w:r>
      <w:r>
        <w:rPr>
          <w:color w:val="231F20"/>
        </w:rPr>
        <w:t>correcta</w:t>
      </w:r>
      <w:r>
        <w:rPr>
          <w:color w:val="231F20"/>
          <w:spacing w:val="-6"/>
        </w:rPr>
        <w:t> </w:t>
      </w:r>
      <w:r>
        <w:rPr>
          <w:color w:val="231F20"/>
        </w:rPr>
        <w:t>gestión</w:t>
      </w:r>
      <w:r>
        <w:rPr>
          <w:color w:val="231F20"/>
          <w:spacing w:val="-6"/>
        </w:rPr>
        <w:t> </w:t>
      </w:r>
      <w:r>
        <w:rPr>
          <w:color w:val="231F20"/>
        </w:rPr>
        <w:t>y</w:t>
      </w:r>
      <w:r>
        <w:rPr>
          <w:color w:val="231F20"/>
          <w:spacing w:val="-6"/>
        </w:rPr>
        <w:t> </w:t>
      </w:r>
      <w:r>
        <w:rPr>
          <w:color w:val="231F20"/>
        </w:rPr>
        <w:t>seguimiento</w:t>
      </w:r>
      <w:r>
        <w:rPr>
          <w:color w:val="231F20"/>
          <w:spacing w:val="-6"/>
        </w:rPr>
        <w:t> </w:t>
      </w:r>
      <w:r>
        <w:rPr>
          <w:color w:val="231F20"/>
        </w:rPr>
        <w:t>del</w:t>
      </w:r>
      <w:r>
        <w:rPr>
          <w:color w:val="231F20"/>
          <w:spacing w:val="-6"/>
        </w:rPr>
        <w:t> </w:t>
      </w:r>
      <w:r>
        <w:rPr>
          <w:color w:val="231F20"/>
        </w:rPr>
        <w:t>proceso</w:t>
      </w:r>
      <w:r>
        <w:rPr>
          <w:color w:val="231F20"/>
          <w:spacing w:val="-6"/>
        </w:rPr>
        <w:t> </w:t>
      </w:r>
      <w:r>
        <w:rPr>
          <w:color w:val="231F20"/>
        </w:rPr>
        <w:t>de</w:t>
      </w:r>
      <w:r>
        <w:rPr>
          <w:color w:val="231F20"/>
          <w:spacing w:val="-6"/>
        </w:rPr>
        <w:t> </w:t>
      </w:r>
      <w:r>
        <w:rPr>
          <w:color w:val="231F20"/>
        </w:rPr>
        <w:t>planificación de la comunicación (Liedtke et al., 2012).</w:t>
      </w:r>
    </w:p>
    <w:p>
      <w:pPr>
        <w:pStyle w:val="BodyText"/>
        <w:spacing w:before="6"/>
        <w:rPr>
          <w:sz w:val="29"/>
        </w:rPr>
      </w:pPr>
    </w:p>
    <w:p>
      <w:pPr>
        <w:pStyle w:val="BodyText"/>
        <w:spacing w:line="285" w:lineRule="auto" w:before="1"/>
        <w:ind w:left="398" w:right="393"/>
        <w:jc w:val="both"/>
      </w:pPr>
      <w:r>
        <w:rPr>
          <w:color w:val="231F20"/>
        </w:rPr>
        <w:t>En función de esto, y teniendo como referencia el modelo de la cuádruple hélice (Serra, 2013),</w:t>
      </w:r>
      <w:r>
        <w:rPr>
          <w:color w:val="231F20"/>
          <w:spacing w:val="-2"/>
        </w:rPr>
        <w:t> </w:t>
      </w:r>
      <w:r>
        <w:rPr>
          <w:color w:val="231F20"/>
        </w:rPr>
        <w:t>en</w:t>
      </w:r>
      <w:r>
        <w:rPr>
          <w:color w:val="231F20"/>
          <w:spacing w:val="-1"/>
        </w:rPr>
        <w:t> </w:t>
      </w:r>
      <w:r>
        <w:rPr>
          <w:color w:val="231F20"/>
        </w:rPr>
        <w:t>lo</w:t>
      </w:r>
      <w:r>
        <w:rPr>
          <w:color w:val="231F20"/>
          <w:spacing w:val="-2"/>
        </w:rPr>
        <w:t> </w:t>
      </w:r>
      <w:r>
        <w:rPr>
          <w:color w:val="231F20"/>
        </w:rPr>
        <w:t>que</w:t>
      </w:r>
      <w:r>
        <w:rPr>
          <w:color w:val="231F20"/>
          <w:spacing w:val="-2"/>
        </w:rPr>
        <w:t> </w:t>
      </w:r>
      <w:r>
        <w:rPr>
          <w:color w:val="231F20"/>
        </w:rPr>
        <w:t>respecta</w:t>
      </w:r>
      <w:r>
        <w:rPr>
          <w:color w:val="231F20"/>
          <w:spacing w:val="-2"/>
        </w:rPr>
        <w:t> </w:t>
      </w:r>
      <w:r>
        <w:rPr>
          <w:color w:val="231F20"/>
        </w:rPr>
        <w:t>a</w:t>
      </w:r>
      <w:r>
        <w:rPr>
          <w:color w:val="231F20"/>
          <w:spacing w:val="-2"/>
        </w:rPr>
        <w:t> </w:t>
      </w:r>
      <w:r>
        <w:rPr>
          <w:color w:val="231F20"/>
        </w:rPr>
        <w:t>los</w:t>
      </w:r>
      <w:r>
        <w:rPr>
          <w:color w:val="231F20"/>
          <w:spacing w:val="-2"/>
        </w:rPr>
        <w:t> </w:t>
      </w:r>
      <w:r>
        <w:rPr>
          <w:color w:val="231F20"/>
        </w:rPr>
        <w:t>espacios</w:t>
      </w:r>
      <w:r>
        <w:rPr>
          <w:color w:val="231F20"/>
          <w:spacing w:val="-2"/>
        </w:rPr>
        <w:t> </w:t>
      </w:r>
      <w:r>
        <w:rPr>
          <w:color w:val="231F20"/>
        </w:rPr>
        <w:t>concernientes</w:t>
      </w:r>
      <w:r>
        <w:rPr>
          <w:color w:val="231F20"/>
          <w:spacing w:val="-2"/>
        </w:rPr>
        <w:t> </w:t>
      </w:r>
      <w:r>
        <w:rPr>
          <w:color w:val="231F20"/>
        </w:rPr>
        <w:t>a</w:t>
      </w:r>
      <w:r>
        <w:rPr>
          <w:color w:val="231F20"/>
          <w:spacing w:val="-2"/>
        </w:rPr>
        <w:t> </w:t>
      </w:r>
      <w:r>
        <w:rPr>
          <w:color w:val="231F20"/>
        </w:rPr>
        <w:t>los </w:t>
      </w:r>
      <w:r>
        <w:rPr>
          <w:i/>
          <w:color w:val="231F20"/>
        </w:rPr>
        <w:t>living</w:t>
      </w:r>
      <w:r>
        <w:rPr>
          <w:i/>
          <w:color w:val="231F20"/>
          <w:spacing w:val="-2"/>
        </w:rPr>
        <w:t> </w:t>
      </w:r>
      <w:r>
        <w:rPr>
          <w:i/>
          <w:color w:val="231F20"/>
        </w:rPr>
        <w:t>labs</w:t>
      </w:r>
      <w:r>
        <w:rPr>
          <w:color w:val="231F20"/>
        </w:rPr>
        <w:t>,</w:t>
      </w:r>
      <w:r>
        <w:rPr>
          <w:color w:val="231F20"/>
          <w:spacing w:val="-2"/>
        </w:rPr>
        <w:t> </w:t>
      </w:r>
      <w:r>
        <w:rPr>
          <w:color w:val="231F20"/>
        </w:rPr>
        <w:t>los</w:t>
      </w:r>
      <w:r>
        <w:rPr>
          <w:color w:val="231F20"/>
          <w:spacing w:val="-2"/>
        </w:rPr>
        <w:t> </w:t>
      </w:r>
      <w:r>
        <w:rPr>
          <w:color w:val="231F20"/>
        </w:rPr>
        <w:t>principales</w:t>
      </w:r>
      <w:r>
        <w:rPr>
          <w:color w:val="231F20"/>
          <w:spacing w:val="-2"/>
        </w:rPr>
        <w:t> </w:t>
      </w:r>
      <w:r>
        <w:rPr>
          <w:color w:val="231F20"/>
        </w:rPr>
        <w:t>públi- cos</w:t>
      </w:r>
      <w:r>
        <w:rPr>
          <w:color w:val="231F20"/>
          <w:spacing w:val="-10"/>
        </w:rPr>
        <w:t> </w:t>
      </w:r>
      <w:r>
        <w:rPr>
          <w:color w:val="231F20"/>
        </w:rPr>
        <w:t>a</w:t>
      </w:r>
      <w:r>
        <w:rPr>
          <w:color w:val="231F20"/>
          <w:spacing w:val="-10"/>
        </w:rPr>
        <w:t> </w:t>
      </w:r>
      <w:r>
        <w:rPr>
          <w:color w:val="231F20"/>
        </w:rPr>
        <w:t>los</w:t>
      </w:r>
      <w:r>
        <w:rPr>
          <w:color w:val="231F20"/>
          <w:spacing w:val="-10"/>
        </w:rPr>
        <w:t> </w:t>
      </w:r>
      <w:r>
        <w:rPr>
          <w:color w:val="231F20"/>
        </w:rPr>
        <w:t>que</w:t>
      </w:r>
      <w:r>
        <w:rPr>
          <w:color w:val="231F20"/>
          <w:spacing w:val="-10"/>
        </w:rPr>
        <w:t> </w:t>
      </w:r>
      <w:r>
        <w:rPr>
          <w:color w:val="231F20"/>
        </w:rPr>
        <w:t>impactar</w:t>
      </w:r>
      <w:r>
        <w:rPr>
          <w:color w:val="231F20"/>
          <w:spacing w:val="-10"/>
        </w:rPr>
        <w:t> </w:t>
      </w:r>
      <w:r>
        <w:rPr>
          <w:color w:val="231F20"/>
        </w:rPr>
        <w:t>a</w:t>
      </w:r>
      <w:r>
        <w:rPr>
          <w:color w:val="231F20"/>
          <w:spacing w:val="-10"/>
        </w:rPr>
        <w:t> </w:t>
      </w:r>
      <w:r>
        <w:rPr>
          <w:color w:val="231F20"/>
        </w:rPr>
        <w:t>través</w:t>
      </w:r>
      <w:r>
        <w:rPr>
          <w:color w:val="231F20"/>
          <w:spacing w:val="-10"/>
        </w:rPr>
        <w:t> </w:t>
      </w:r>
      <w:r>
        <w:rPr>
          <w:color w:val="231F20"/>
        </w:rPr>
        <w:t>del</w:t>
      </w:r>
      <w:r>
        <w:rPr>
          <w:color w:val="231F20"/>
          <w:spacing w:val="-10"/>
        </w:rPr>
        <w:t> </w:t>
      </w:r>
      <w:r>
        <w:rPr>
          <w:color w:val="231F20"/>
        </w:rPr>
        <w:t>acto</w:t>
      </w:r>
      <w:r>
        <w:rPr>
          <w:color w:val="231F20"/>
          <w:spacing w:val="-10"/>
        </w:rPr>
        <w:t> </w:t>
      </w:r>
      <w:r>
        <w:rPr>
          <w:color w:val="231F20"/>
        </w:rPr>
        <w:t>comunicativo</w:t>
      </w:r>
      <w:r>
        <w:rPr>
          <w:color w:val="231F20"/>
          <w:spacing w:val="-10"/>
        </w:rPr>
        <w:t> </w:t>
      </w:r>
      <w:r>
        <w:rPr>
          <w:color w:val="231F20"/>
        </w:rPr>
        <w:t>son</w:t>
      </w:r>
      <w:r>
        <w:rPr>
          <w:color w:val="231F20"/>
          <w:spacing w:val="-10"/>
        </w:rPr>
        <w:t> </w:t>
      </w:r>
      <w:r>
        <w:rPr>
          <w:color w:val="231F20"/>
        </w:rPr>
        <w:t>las</w:t>
      </w:r>
      <w:r>
        <w:rPr>
          <w:color w:val="231F20"/>
          <w:spacing w:val="-10"/>
        </w:rPr>
        <w:t> </w:t>
      </w:r>
      <w:r>
        <w:rPr>
          <w:color w:val="231F20"/>
        </w:rPr>
        <w:t>empresas</w:t>
      </w:r>
      <w:r>
        <w:rPr>
          <w:color w:val="231F20"/>
          <w:spacing w:val="-10"/>
        </w:rPr>
        <w:t> </w:t>
      </w:r>
      <w:r>
        <w:rPr>
          <w:color w:val="231F20"/>
        </w:rPr>
        <w:t>privadas,</w:t>
      </w:r>
      <w:r>
        <w:rPr>
          <w:color w:val="231F20"/>
          <w:spacing w:val="-10"/>
        </w:rPr>
        <w:t> </w:t>
      </w:r>
      <w:r>
        <w:rPr>
          <w:color w:val="231F20"/>
        </w:rPr>
        <w:t>el</w:t>
      </w:r>
      <w:r>
        <w:rPr>
          <w:color w:val="231F20"/>
          <w:spacing w:val="-10"/>
        </w:rPr>
        <w:t> </w:t>
      </w:r>
      <w:r>
        <w:rPr>
          <w:color w:val="231F20"/>
        </w:rPr>
        <w:t>gobierno local, la Academia y los ciudadanos. Sin embargo, dentro del sistema de innovación que contempla el modelo revisado de la quíntuple hélice, la presente investigación considera igualmente</w:t>
      </w:r>
      <w:r>
        <w:rPr>
          <w:color w:val="231F20"/>
          <w:spacing w:val="-11"/>
        </w:rPr>
        <w:t> </w:t>
      </w:r>
      <w:r>
        <w:rPr>
          <w:color w:val="231F20"/>
        </w:rPr>
        <w:t>necesario</w:t>
      </w:r>
      <w:r>
        <w:rPr>
          <w:color w:val="231F20"/>
          <w:spacing w:val="-11"/>
        </w:rPr>
        <w:t> </w:t>
      </w:r>
      <w:r>
        <w:rPr>
          <w:color w:val="231F20"/>
        </w:rPr>
        <w:t>incluir</w:t>
      </w:r>
      <w:r>
        <w:rPr>
          <w:color w:val="231F20"/>
          <w:spacing w:val="-11"/>
        </w:rPr>
        <w:t> </w:t>
      </w:r>
      <w:r>
        <w:rPr>
          <w:color w:val="231F20"/>
        </w:rPr>
        <w:t>a</w:t>
      </w:r>
      <w:r>
        <w:rPr>
          <w:color w:val="231F20"/>
          <w:spacing w:val="-11"/>
        </w:rPr>
        <w:t> </w:t>
      </w:r>
      <w:r>
        <w:rPr>
          <w:color w:val="231F20"/>
        </w:rPr>
        <w:t>los</w:t>
      </w:r>
      <w:r>
        <w:rPr>
          <w:color w:val="231F20"/>
          <w:spacing w:val="-10"/>
        </w:rPr>
        <w:t> </w:t>
      </w:r>
      <w:r>
        <w:rPr>
          <w:i/>
          <w:color w:val="231F20"/>
        </w:rPr>
        <w:t>living</w:t>
      </w:r>
      <w:r>
        <w:rPr>
          <w:i/>
          <w:color w:val="231F20"/>
          <w:spacing w:val="-11"/>
        </w:rPr>
        <w:t> </w:t>
      </w:r>
      <w:r>
        <w:rPr>
          <w:i/>
          <w:color w:val="231F20"/>
        </w:rPr>
        <w:t>labs</w:t>
      </w:r>
      <w:r>
        <w:rPr>
          <w:i/>
          <w:color w:val="231F20"/>
          <w:spacing w:val="-11"/>
        </w:rPr>
        <w:t> </w:t>
      </w:r>
      <w:r>
        <w:rPr>
          <w:color w:val="231F20"/>
        </w:rPr>
        <w:t>como</w:t>
      </w:r>
      <w:r>
        <w:rPr>
          <w:color w:val="231F20"/>
          <w:spacing w:val="-11"/>
        </w:rPr>
        <w:t> </w:t>
      </w:r>
      <w:r>
        <w:rPr>
          <w:color w:val="231F20"/>
        </w:rPr>
        <w:t>un</w:t>
      </w:r>
      <w:r>
        <w:rPr>
          <w:color w:val="231F20"/>
          <w:spacing w:val="-11"/>
        </w:rPr>
        <w:t> </w:t>
      </w:r>
      <w:r>
        <w:rPr>
          <w:color w:val="231F20"/>
        </w:rPr>
        <w:t>agente</w:t>
      </w:r>
      <w:r>
        <w:rPr>
          <w:color w:val="231F20"/>
          <w:spacing w:val="-11"/>
        </w:rPr>
        <w:t> </w:t>
      </w:r>
      <w:r>
        <w:rPr>
          <w:color w:val="231F20"/>
        </w:rPr>
        <w:t>comunicativo</w:t>
      </w:r>
      <w:r>
        <w:rPr>
          <w:color w:val="231F20"/>
          <w:spacing w:val="-11"/>
        </w:rPr>
        <w:t> </w:t>
      </w:r>
      <w:r>
        <w:rPr>
          <w:color w:val="231F20"/>
        </w:rPr>
        <w:t>per</w:t>
      </w:r>
      <w:r>
        <w:rPr>
          <w:color w:val="231F20"/>
          <w:spacing w:val="-11"/>
        </w:rPr>
        <w:t> </w:t>
      </w:r>
      <w:r>
        <w:rPr>
          <w:color w:val="231F20"/>
        </w:rPr>
        <w:t>se.</w:t>
      </w:r>
      <w:r>
        <w:rPr>
          <w:color w:val="231F20"/>
          <w:spacing w:val="-11"/>
        </w:rPr>
        <w:t> </w:t>
      </w:r>
      <w:r>
        <w:rPr>
          <w:color w:val="231F20"/>
        </w:rPr>
        <w:t>Asimismo, su</w:t>
      </w:r>
      <w:r>
        <w:rPr>
          <w:color w:val="231F20"/>
          <w:spacing w:val="-1"/>
        </w:rPr>
        <w:t> </w:t>
      </w:r>
      <w:r>
        <w:rPr>
          <w:color w:val="231F20"/>
        </w:rPr>
        <w:t>institucionalización</w:t>
      </w:r>
      <w:r>
        <w:rPr>
          <w:color w:val="231F20"/>
          <w:spacing w:val="-1"/>
        </w:rPr>
        <w:t> </w:t>
      </w:r>
      <w:r>
        <w:rPr>
          <w:color w:val="231F20"/>
        </w:rPr>
        <w:t>ha</w:t>
      </w:r>
      <w:r>
        <w:rPr>
          <w:color w:val="231F20"/>
          <w:spacing w:val="-1"/>
        </w:rPr>
        <w:t> </w:t>
      </w:r>
      <w:r>
        <w:rPr>
          <w:color w:val="231F20"/>
        </w:rPr>
        <w:t>ganado</w:t>
      </w:r>
      <w:r>
        <w:rPr>
          <w:color w:val="231F20"/>
          <w:spacing w:val="-1"/>
        </w:rPr>
        <w:t> </w:t>
      </w:r>
      <w:r>
        <w:rPr>
          <w:color w:val="231F20"/>
        </w:rPr>
        <w:t>impulso</w:t>
      </w:r>
      <w:r>
        <w:rPr>
          <w:color w:val="231F20"/>
          <w:spacing w:val="-1"/>
        </w:rPr>
        <w:t> </w:t>
      </w:r>
      <w:r>
        <w:rPr>
          <w:color w:val="231F20"/>
        </w:rPr>
        <w:t>en</w:t>
      </w:r>
      <w:r>
        <w:rPr>
          <w:color w:val="231F20"/>
          <w:spacing w:val="-1"/>
        </w:rPr>
        <w:t> </w:t>
      </w:r>
      <w:r>
        <w:rPr>
          <w:color w:val="231F20"/>
        </w:rPr>
        <w:t>Europa</w:t>
      </w:r>
      <w:r>
        <w:rPr>
          <w:color w:val="231F20"/>
          <w:spacing w:val="-1"/>
        </w:rPr>
        <w:t> </w:t>
      </w:r>
      <w:r>
        <w:rPr>
          <w:color w:val="231F20"/>
        </w:rPr>
        <w:t>desde</w:t>
      </w:r>
      <w:r>
        <w:rPr>
          <w:color w:val="231F20"/>
          <w:spacing w:val="-1"/>
        </w:rPr>
        <w:t> </w:t>
      </w:r>
      <w:r>
        <w:rPr>
          <w:color w:val="231F20"/>
        </w:rPr>
        <w:t>2006</w:t>
      </w:r>
      <w:r>
        <w:rPr>
          <w:color w:val="231F20"/>
          <w:spacing w:val="-1"/>
        </w:rPr>
        <w:t> </w:t>
      </w:r>
      <w:r>
        <w:rPr>
          <w:color w:val="231F20"/>
        </w:rPr>
        <w:t>con la</w:t>
      </w:r>
      <w:r>
        <w:rPr>
          <w:color w:val="231F20"/>
          <w:spacing w:val="-1"/>
        </w:rPr>
        <w:t> </w:t>
      </w:r>
      <w:r>
        <w:rPr>
          <w:color w:val="231F20"/>
        </w:rPr>
        <w:t>creación</w:t>
      </w:r>
      <w:r>
        <w:rPr>
          <w:color w:val="231F20"/>
          <w:spacing w:val="-1"/>
        </w:rPr>
        <w:t> </w:t>
      </w:r>
      <w:r>
        <w:rPr>
          <w:color w:val="231F20"/>
        </w:rPr>
        <w:t>de</w:t>
      </w:r>
      <w:r>
        <w:rPr>
          <w:color w:val="231F20"/>
          <w:spacing w:val="-1"/>
        </w:rPr>
        <w:t> </w:t>
      </w:r>
      <w:r>
        <w:rPr>
          <w:color w:val="231F20"/>
        </w:rPr>
        <w:t>la</w:t>
      </w:r>
      <w:r>
        <w:rPr>
          <w:color w:val="231F20"/>
          <w:spacing w:val="-2"/>
        </w:rPr>
        <w:t> </w:t>
      </w:r>
      <w:r>
        <w:rPr>
          <w:i/>
          <w:color w:val="231F20"/>
        </w:rPr>
        <w:t>Eu-</w:t>
      </w:r>
      <w:r>
        <w:rPr>
          <w:i/>
          <w:color w:val="231F20"/>
        </w:rPr>
        <w:t> ropean</w:t>
      </w:r>
      <w:r>
        <w:rPr>
          <w:i/>
          <w:color w:val="231F20"/>
          <w:spacing w:val="-5"/>
        </w:rPr>
        <w:t> </w:t>
      </w:r>
      <w:r>
        <w:rPr>
          <w:i/>
          <w:color w:val="231F20"/>
        </w:rPr>
        <w:t>Network</w:t>
      </w:r>
      <w:r>
        <w:rPr>
          <w:i/>
          <w:color w:val="231F20"/>
          <w:spacing w:val="-3"/>
        </w:rPr>
        <w:t> </w:t>
      </w:r>
      <w:r>
        <w:rPr>
          <w:i/>
          <w:color w:val="231F20"/>
        </w:rPr>
        <w:t>of</w:t>
      </w:r>
      <w:r>
        <w:rPr>
          <w:i/>
          <w:color w:val="231F20"/>
          <w:spacing w:val="36"/>
        </w:rPr>
        <w:t> </w:t>
      </w:r>
      <w:r>
        <w:rPr>
          <w:i/>
          <w:color w:val="231F20"/>
        </w:rPr>
        <w:t>Living</w:t>
      </w:r>
      <w:r>
        <w:rPr>
          <w:i/>
          <w:color w:val="231F20"/>
          <w:spacing w:val="-3"/>
        </w:rPr>
        <w:t> </w:t>
      </w:r>
      <w:r>
        <w:rPr>
          <w:i/>
          <w:color w:val="231F20"/>
        </w:rPr>
        <w:t>Labs</w:t>
      </w:r>
      <w:r>
        <w:rPr>
          <w:i/>
          <w:color w:val="231F20"/>
          <w:spacing w:val="-3"/>
        </w:rPr>
        <w:t> </w:t>
      </w:r>
      <w:r>
        <w:rPr>
          <w:color w:val="231F20"/>
        </w:rPr>
        <w:t>(ENoLL),</w:t>
      </w:r>
      <w:r>
        <w:rPr>
          <w:color w:val="231F20"/>
          <w:spacing w:val="-2"/>
        </w:rPr>
        <w:t> </w:t>
      </w:r>
      <w:r>
        <w:rPr>
          <w:color w:val="231F20"/>
        </w:rPr>
        <w:t>tal</w:t>
      </w:r>
      <w:r>
        <w:rPr>
          <w:color w:val="231F20"/>
          <w:spacing w:val="-3"/>
        </w:rPr>
        <w:t> </w:t>
      </w:r>
      <w:r>
        <w:rPr>
          <w:color w:val="231F20"/>
        </w:rPr>
        <w:t>y</w:t>
      </w:r>
      <w:r>
        <w:rPr>
          <w:color w:val="231F20"/>
          <w:spacing w:val="-3"/>
        </w:rPr>
        <w:t> </w:t>
      </w:r>
      <w:r>
        <w:rPr>
          <w:color w:val="231F20"/>
        </w:rPr>
        <w:t>como</w:t>
      </w:r>
      <w:r>
        <w:rPr>
          <w:color w:val="231F20"/>
          <w:spacing w:val="-3"/>
        </w:rPr>
        <w:t> </w:t>
      </w:r>
      <w:r>
        <w:rPr>
          <w:color w:val="231F20"/>
        </w:rPr>
        <w:t>apuntaron</w:t>
      </w:r>
      <w:r>
        <w:rPr>
          <w:color w:val="231F20"/>
          <w:spacing w:val="-2"/>
        </w:rPr>
        <w:t> </w:t>
      </w:r>
      <w:r>
        <w:rPr>
          <w:color w:val="231F20"/>
        </w:rPr>
        <w:t>Scaillerez</w:t>
      </w:r>
      <w:r>
        <w:rPr>
          <w:color w:val="231F20"/>
          <w:spacing w:val="-3"/>
        </w:rPr>
        <w:t> </w:t>
      </w:r>
      <w:r>
        <w:rPr>
          <w:color w:val="231F20"/>
        </w:rPr>
        <w:t>y</w:t>
      </w:r>
      <w:r>
        <w:rPr>
          <w:color w:val="231F20"/>
          <w:spacing w:val="-3"/>
        </w:rPr>
        <w:t> </w:t>
      </w:r>
      <w:r>
        <w:rPr>
          <w:color w:val="231F20"/>
        </w:rPr>
        <w:t>Tremblay</w:t>
      </w:r>
      <w:r>
        <w:rPr>
          <w:color w:val="231F20"/>
          <w:spacing w:val="-2"/>
        </w:rPr>
        <w:t> (2018).</w:t>
      </w:r>
    </w:p>
    <w:p>
      <w:pPr>
        <w:pStyle w:val="BodyText"/>
        <w:spacing w:before="5"/>
        <w:rPr>
          <w:sz w:val="29"/>
        </w:rPr>
      </w:pPr>
    </w:p>
    <w:p>
      <w:pPr>
        <w:pStyle w:val="BodyText"/>
        <w:spacing w:line="285" w:lineRule="auto" w:before="1"/>
        <w:ind w:left="398" w:right="389"/>
        <w:jc w:val="both"/>
      </w:pPr>
      <w:r>
        <w:rPr>
          <w:color w:val="231F20"/>
        </w:rPr>
        <w:t>Así</w:t>
      </w:r>
      <w:r>
        <w:rPr>
          <w:color w:val="231F20"/>
          <w:spacing w:val="-1"/>
        </w:rPr>
        <w:t> </w:t>
      </w:r>
      <w:r>
        <w:rPr>
          <w:color w:val="231F20"/>
        </w:rPr>
        <w:t>pues,</w:t>
      </w:r>
      <w:r>
        <w:rPr>
          <w:color w:val="231F20"/>
          <w:spacing w:val="-1"/>
        </w:rPr>
        <w:t> </w:t>
      </w:r>
      <w:r>
        <w:rPr>
          <w:color w:val="231F20"/>
        </w:rPr>
        <w:t>con</w:t>
      </w:r>
      <w:r>
        <w:rPr>
          <w:color w:val="231F20"/>
          <w:spacing w:val="-1"/>
        </w:rPr>
        <w:t> </w:t>
      </w:r>
      <w:r>
        <w:rPr>
          <w:color w:val="231F20"/>
        </w:rPr>
        <w:t>el</w:t>
      </w:r>
      <w:r>
        <w:rPr>
          <w:color w:val="231F20"/>
          <w:spacing w:val="-1"/>
        </w:rPr>
        <w:t> </w:t>
      </w:r>
      <w:r>
        <w:rPr>
          <w:color w:val="231F20"/>
        </w:rPr>
        <w:t>interés</w:t>
      </w:r>
      <w:r>
        <w:rPr>
          <w:color w:val="231F20"/>
          <w:spacing w:val="-1"/>
        </w:rPr>
        <w:t> </w:t>
      </w:r>
      <w:r>
        <w:rPr>
          <w:color w:val="231F20"/>
        </w:rPr>
        <w:t>de</w:t>
      </w:r>
      <w:r>
        <w:rPr>
          <w:color w:val="231F20"/>
          <w:spacing w:val="-1"/>
        </w:rPr>
        <w:t> </w:t>
      </w:r>
      <w:r>
        <w:rPr>
          <w:color w:val="231F20"/>
        </w:rPr>
        <w:t>conocer</w:t>
      </w:r>
      <w:r>
        <w:rPr>
          <w:color w:val="231F20"/>
          <w:spacing w:val="-1"/>
        </w:rPr>
        <w:t> </w:t>
      </w:r>
      <w:r>
        <w:rPr>
          <w:color w:val="231F20"/>
        </w:rPr>
        <w:t>cómo</w:t>
      </w:r>
      <w:r>
        <w:rPr>
          <w:color w:val="231F20"/>
          <w:spacing w:val="-1"/>
        </w:rPr>
        <w:t> </w:t>
      </w:r>
      <w:r>
        <w:rPr>
          <w:color w:val="231F20"/>
        </w:rPr>
        <w:t>se</w:t>
      </w:r>
      <w:r>
        <w:rPr>
          <w:color w:val="231F20"/>
          <w:spacing w:val="-1"/>
        </w:rPr>
        <w:t> </w:t>
      </w:r>
      <w:r>
        <w:rPr>
          <w:color w:val="231F20"/>
        </w:rPr>
        <w:t>articula</w:t>
      </w:r>
      <w:r>
        <w:rPr>
          <w:color w:val="231F20"/>
          <w:spacing w:val="-1"/>
        </w:rPr>
        <w:t> </w:t>
      </w:r>
      <w:r>
        <w:rPr>
          <w:color w:val="231F20"/>
        </w:rPr>
        <w:t>la</w:t>
      </w:r>
      <w:r>
        <w:rPr>
          <w:color w:val="231F20"/>
          <w:spacing w:val="-1"/>
        </w:rPr>
        <w:t> </w:t>
      </w:r>
      <w:r>
        <w:rPr>
          <w:color w:val="231F20"/>
        </w:rPr>
        <w:t>comunicación</w:t>
      </w:r>
      <w:r>
        <w:rPr>
          <w:color w:val="231F20"/>
          <w:spacing w:val="-1"/>
        </w:rPr>
        <w:t> </w:t>
      </w:r>
      <w:r>
        <w:rPr>
          <w:color w:val="231F20"/>
        </w:rPr>
        <w:t>en</w:t>
      </w:r>
      <w:r>
        <w:rPr>
          <w:color w:val="231F20"/>
          <w:spacing w:val="-1"/>
        </w:rPr>
        <w:t> </w:t>
      </w:r>
      <w:r>
        <w:rPr>
          <w:color w:val="231F20"/>
        </w:rPr>
        <w:t>el</w:t>
      </w:r>
      <w:r>
        <w:rPr>
          <w:color w:val="231F20"/>
          <w:spacing w:val="-1"/>
        </w:rPr>
        <w:t> </w:t>
      </w:r>
      <w:r>
        <w:rPr>
          <w:color w:val="231F20"/>
        </w:rPr>
        <w:t>contexto</w:t>
      </w:r>
      <w:r>
        <w:rPr>
          <w:color w:val="231F20"/>
          <w:spacing w:val="-1"/>
        </w:rPr>
        <w:t> </w:t>
      </w:r>
      <w:r>
        <w:rPr>
          <w:color w:val="231F20"/>
        </w:rPr>
        <w:t>de</w:t>
      </w:r>
      <w:r>
        <w:rPr>
          <w:color w:val="231F20"/>
          <w:spacing w:val="-1"/>
        </w:rPr>
        <w:t> </w:t>
      </w:r>
      <w:r>
        <w:rPr>
          <w:color w:val="231F20"/>
        </w:rPr>
        <w:t>los </w:t>
      </w:r>
      <w:r>
        <w:rPr>
          <w:i/>
          <w:color w:val="231F20"/>
        </w:rPr>
        <w:t>living labs </w:t>
      </w:r>
      <w:r>
        <w:rPr>
          <w:color w:val="231F20"/>
        </w:rPr>
        <w:t>en la construcción de la marca ciudad, la consiguiente investigación presenta un estudio</w:t>
      </w:r>
      <w:r>
        <w:rPr>
          <w:color w:val="231F20"/>
          <w:spacing w:val="-3"/>
        </w:rPr>
        <w:t> </w:t>
      </w:r>
      <w:r>
        <w:rPr>
          <w:color w:val="231F20"/>
        </w:rPr>
        <w:t>de</w:t>
      </w:r>
      <w:r>
        <w:rPr>
          <w:color w:val="231F20"/>
          <w:spacing w:val="-3"/>
        </w:rPr>
        <w:t> </w:t>
      </w:r>
      <w:r>
        <w:rPr>
          <w:color w:val="231F20"/>
        </w:rPr>
        <w:t>caso</w:t>
      </w:r>
      <w:r>
        <w:rPr>
          <w:color w:val="231F20"/>
          <w:spacing w:val="-3"/>
        </w:rPr>
        <w:t> </w:t>
      </w:r>
      <w:r>
        <w:rPr>
          <w:color w:val="231F20"/>
        </w:rPr>
        <w:t>de</w:t>
      </w:r>
      <w:r>
        <w:rPr>
          <w:color w:val="231F20"/>
          <w:spacing w:val="-3"/>
        </w:rPr>
        <w:t> </w:t>
      </w:r>
      <w:r>
        <w:rPr>
          <w:color w:val="231F20"/>
        </w:rPr>
        <w:t>la</w:t>
      </w:r>
      <w:r>
        <w:rPr>
          <w:color w:val="231F20"/>
          <w:spacing w:val="-3"/>
        </w:rPr>
        <w:t> </w:t>
      </w:r>
      <w:r>
        <w:rPr>
          <w:color w:val="231F20"/>
        </w:rPr>
        <w:t>ENoLL</w:t>
      </w:r>
      <w:r>
        <w:rPr>
          <w:color w:val="231F20"/>
          <w:spacing w:val="-3"/>
        </w:rPr>
        <w:t> </w:t>
      </w:r>
      <w:r>
        <w:rPr>
          <w:color w:val="231F20"/>
        </w:rPr>
        <w:t>dado</w:t>
      </w:r>
      <w:r>
        <w:rPr>
          <w:color w:val="231F20"/>
          <w:spacing w:val="-3"/>
        </w:rPr>
        <w:t> </w:t>
      </w:r>
      <w:r>
        <w:rPr>
          <w:color w:val="231F20"/>
        </w:rPr>
        <w:t>que</w:t>
      </w:r>
      <w:r>
        <w:rPr>
          <w:color w:val="231F20"/>
          <w:spacing w:val="-3"/>
        </w:rPr>
        <w:t> </w:t>
      </w:r>
      <w:r>
        <w:rPr>
          <w:color w:val="231F20"/>
        </w:rPr>
        <w:t>es</w:t>
      </w:r>
      <w:r>
        <w:rPr>
          <w:color w:val="231F20"/>
          <w:spacing w:val="-3"/>
        </w:rPr>
        <w:t> </w:t>
      </w:r>
      <w:r>
        <w:rPr>
          <w:color w:val="231F20"/>
        </w:rPr>
        <w:t>la</w:t>
      </w:r>
      <w:r>
        <w:rPr>
          <w:color w:val="231F20"/>
          <w:spacing w:val="-3"/>
        </w:rPr>
        <w:t> </w:t>
      </w:r>
      <w:r>
        <w:rPr>
          <w:color w:val="231F20"/>
        </w:rPr>
        <w:t>federación</w:t>
      </w:r>
      <w:r>
        <w:rPr>
          <w:color w:val="231F20"/>
          <w:spacing w:val="-3"/>
        </w:rPr>
        <w:t> </w:t>
      </w:r>
      <w:r>
        <w:rPr>
          <w:color w:val="231F20"/>
        </w:rPr>
        <w:t>internacional</w:t>
      </w:r>
      <w:r>
        <w:rPr>
          <w:color w:val="231F20"/>
          <w:spacing w:val="-3"/>
        </w:rPr>
        <w:t> </w:t>
      </w:r>
      <w:r>
        <w:rPr>
          <w:color w:val="231F20"/>
        </w:rPr>
        <w:t>que</w:t>
      </w:r>
      <w:r>
        <w:rPr>
          <w:color w:val="231F20"/>
          <w:spacing w:val="-3"/>
        </w:rPr>
        <w:t> </w:t>
      </w:r>
      <w:r>
        <w:rPr>
          <w:color w:val="231F20"/>
        </w:rPr>
        <w:t>agrupa</w:t>
      </w:r>
      <w:r>
        <w:rPr>
          <w:color w:val="231F20"/>
          <w:spacing w:val="-3"/>
        </w:rPr>
        <w:t> </w:t>
      </w:r>
      <w:r>
        <w:rPr>
          <w:color w:val="231F20"/>
        </w:rPr>
        <w:t>los</w:t>
      </w:r>
      <w:r>
        <w:rPr>
          <w:color w:val="231F20"/>
          <w:spacing w:val="-3"/>
        </w:rPr>
        <w:t> </w:t>
      </w:r>
      <w:r>
        <w:rPr>
          <w:color w:val="231F20"/>
        </w:rPr>
        <w:t>mejo- res </w:t>
      </w:r>
      <w:r>
        <w:rPr>
          <w:i/>
          <w:color w:val="231F20"/>
        </w:rPr>
        <w:t>living</w:t>
      </w:r>
      <w:r>
        <w:rPr>
          <w:i/>
          <w:color w:val="231F20"/>
          <w:spacing w:val="-1"/>
        </w:rPr>
        <w:t> </w:t>
      </w:r>
      <w:r>
        <w:rPr>
          <w:i/>
          <w:color w:val="231F20"/>
        </w:rPr>
        <w:t>labs</w:t>
      </w:r>
      <w:r>
        <w:rPr>
          <w:i/>
          <w:color w:val="231F20"/>
          <w:spacing w:val="-1"/>
        </w:rPr>
        <w:t> </w:t>
      </w:r>
      <w:r>
        <w:rPr>
          <w:color w:val="231F20"/>
        </w:rPr>
        <w:t>de</w:t>
      </w:r>
      <w:r>
        <w:rPr>
          <w:color w:val="231F20"/>
          <w:spacing w:val="-1"/>
        </w:rPr>
        <w:t> </w:t>
      </w:r>
      <w:r>
        <w:rPr>
          <w:color w:val="231F20"/>
        </w:rPr>
        <w:t>Europa y</w:t>
      </w:r>
      <w:r>
        <w:rPr>
          <w:color w:val="231F20"/>
          <w:spacing w:val="-1"/>
        </w:rPr>
        <w:t> </w:t>
      </w:r>
      <w:r>
        <w:rPr>
          <w:color w:val="231F20"/>
        </w:rPr>
        <w:t>del</w:t>
      </w:r>
      <w:r>
        <w:rPr>
          <w:color w:val="231F20"/>
          <w:spacing w:val="-1"/>
        </w:rPr>
        <w:t> </w:t>
      </w:r>
      <w:r>
        <w:rPr>
          <w:color w:val="231F20"/>
        </w:rPr>
        <w:t>mundo</w:t>
      </w:r>
      <w:r>
        <w:rPr>
          <w:b/>
          <w:color w:val="231F20"/>
        </w:rPr>
        <w:t>.</w:t>
      </w:r>
      <w:r>
        <w:rPr>
          <w:b/>
          <w:color w:val="231F20"/>
          <w:spacing w:val="-1"/>
        </w:rPr>
        <w:t> </w:t>
      </w:r>
      <w:r>
        <w:rPr>
          <w:color w:val="231F20"/>
        </w:rPr>
        <w:t>La</w:t>
      </w:r>
      <w:r>
        <w:rPr>
          <w:color w:val="231F20"/>
          <w:spacing w:val="-1"/>
        </w:rPr>
        <w:t> </w:t>
      </w:r>
      <w:r>
        <w:rPr>
          <w:color w:val="231F20"/>
        </w:rPr>
        <w:t>pertinencia</w:t>
      </w:r>
      <w:r>
        <w:rPr>
          <w:color w:val="231F20"/>
          <w:spacing w:val="-1"/>
        </w:rPr>
        <w:t> </w:t>
      </w:r>
      <w:r>
        <w:rPr>
          <w:color w:val="231F20"/>
        </w:rPr>
        <w:t>de</w:t>
      </w:r>
      <w:r>
        <w:rPr>
          <w:color w:val="231F20"/>
          <w:spacing w:val="-1"/>
        </w:rPr>
        <w:t> </w:t>
      </w:r>
      <w:r>
        <w:rPr>
          <w:color w:val="231F20"/>
        </w:rPr>
        <w:t>la</w:t>
      </w:r>
      <w:r>
        <w:rPr>
          <w:color w:val="231F20"/>
          <w:spacing w:val="-1"/>
        </w:rPr>
        <w:t> </w:t>
      </w:r>
      <w:r>
        <w:rPr>
          <w:color w:val="231F20"/>
        </w:rPr>
        <w:t>investigación</w:t>
      </w:r>
      <w:r>
        <w:rPr>
          <w:color w:val="231F20"/>
          <w:spacing w:val="-1"/>
        </w:rPr>
        <w:t> </w:t>
      </w:r>
      <w:r>
        <w:rPr>
          <w:color w:val="231F20"/>
        </w:rPr>
        <w:t>viene</w:t>
      </w:r>
      <w:r>
        <w:rPr>
          <w:color w:val="231F20"/>
          <w:spacing w:val="-1"/>
        </w:rPr>
        <w:t> </w:t>
      </w:r>
      <w:r>
        <w:rPr>
          <w:color w:val="231F20"/>
        </w:rPr>
        <w:t>determinada por la necesidad de conocer cuáles son los temas a los que habitualmente recurren estos espacios</w:t>
      </w:r>
      <w:r>
        <w:rPr>
          <w:color w:val="231F20"/>
          <w:spacing w:val="-10"/>
        </w:rPr>
        <w:t> </w:t>
      </w:r>
      <w:r>
        <w:rPr>
          <w:color w:val="231F20"/>
        </w:rPr>
        <w:t>para</w:t>
      </w:r>
      <w:r>
        <w:rPr>
          <w:color w:val="231F20"/>
          <w:spacing w:val="-10"/>
        </w:rPr>
        <w:t> </w:t>
      </w:r>
      <w:r>
        <w:rPr>
          <w:color w:val="231F20"/>
        </w:rPr>
        <w:t>su</w:t>
      </w:r>
      <w:r>
        <w:rPr>
          <w:color w:val="231F20"/>
          <w:spacing w:val="-10"/>
        </w:rPr>
        <w:t> </w:t>
      </w:r>
      <w:r>
        <w:rPr>
          <w:color w:val="231F20"/>
        </w:rPr>
        <w:t>comunicación</w:t>
      </w:r>
      <w:r>
        <w:rPr>
          <w:color w:val="231F20"/>
          <w:spacing w:val="-10"/>
        </w:rPr>
        <w:t> </w:t>
      </w:r>
      <w:r>
        <w:rPr>
          <w:color w:val="231F20"/>
        </w:rPr>
        <w:t>para</w:t>
      </w:r>
      <w:r>
        <w:rPr>
          <w:color w:val="231F20"/>
          <w:spacing w:val="-10"/>
        </w:rPr>
        <w:t> </w:t>
      </w:r>
      <w:r>
        <w:rPr>
          <w:color w:val="231F20"/>
        </w:rPr>
        <w:t>contribuir</w:t>
      </w:r>
      <w:r>
        <w:rPr>
          <w:color w:val="231F20"/>
          <w:spacing w:val="-10"/>
        </w:rPr>
        <w:t> </w:t>
      </w:r>
      <w:r>
        <w:rPr>
          <w:color w:val="231F20"/>
        </w:rPr>
        <w:t>a</w:t>
      </w:r>
      <w:r>
        <w:rPr>
          <w:color w:val="231F20"/>
          <w:spacing w:val="-10"/>
        </w:rPr>
        <w:t> </w:t>
      </w:r>
      <w:r>
        <w:rPr>
          <w:color w:val="231F20"/>
        </w:rPr>
        <w:t>la</w:t>
      </w:r>
      <w:r>
        <w:rPr>
          <w:color w:val="231F20"/>
          <w:spacing w:val="-10"/>
        </w:rPr>
        <w:t> </w:t>
      </w:r>
      <w:r>
        <w:rPr>
          <w:color w:val="231F20"/>
        </w:rPr>
        <w:t>marca</w:t>
      </w:r>
      <w:r>
        <w:rPr>
          <w:color w:val="231F20"/>
          <w:spacing w:val="-10"/>
        </w:rPr>
        <w:t> </w:t>
      </w:r>
      <w:r>
        <w:rPr>
          <w:color w:val="231F20"/>
        </w:rPr>
        <w:t>ciudad.</w:t>
      </w:r>
      <w:r>
        <w:rPr>
          <w:color w:val="231F20"/>
          <w:spacing w:val="-10"/>
        </w:rPr>
        <w:t> </w:t>
      </w:r>
      <w:r>
        <w:rPr>
          <w:color w:val="231F20"/>
        </w:rPr>
        <w:t>Del</w:t>
      </w:r>
      <w:r>
        <w:rPr>
          <w:color w:val="231F20"/>
          <w:spacing w:val="-10"/>
        </w:rPr>
        <w:t> </w:t>
      </w:r>
      <w:r>
        <w:rPr>
          <w:color w:val="231F20"/>
        </w:rPr>
        <w:t>mismo</w:t>
      </w:r>
      <w:r>
        <w:rPr>
          <w:color w:val="231F20"/>
          <w:spacing w:val="-10"/>
        </w:rPr>
        <w:t> </w:t>
      </w:r>
      <w:r>
        <w:rPr>
          <w:color w:val="231F20"/>
        </w:rPr>
        <w:t>modo,</w:t>
      </w:r>
      <w:r>
        <w:rPr>
          <w:color w:val="231F20"/>
          <w:spacing w:val="-10"/>
        </w:rPr>
        <w:t> </w:t>
      </w:r>
      <w:r>
        <w:rPr>
          <w:color w:val="231F20"/>
        </w:rPr>
        <w:t>el</w:t>
      </w:r>
      <w:r>
        <w:rPr>
          <w:color w:val="231F20"/>
          <w:spacing w:val="-10"/>
        </w:rPr>
        <w:t> </w:t>
      </w:r>
      <w:r>
        <w:rPr>
          <w:color w:val="231F20"/>
        </w:rPr>
        <w:t>texto resulta relevante para los públicos implicados dada la aplicación práctica de los resultados que se exponen en líneas posteriores.</w:t>
      </w:r>
    </w:p>
    <w:p>
      <w:pPr>
        <w:spacing w:after="0" w:line="285" w:lineRule="auto"/>
        <w:jc w:val="both"/>
        <w:sectPr>
          <w:pgSz w:w="9640" w:h="13610"/>
          <w:pgMar w:header="1148" w:footer="935" w:top="1500" w:bottom="1120" w:left="1280" w:right="1280"/>
        </w:sectPr>
      </w:pPr>
    </w:p>
    <w:p>
      <w:pPr>
        <w:pStyle w:val="Heading1"/>
        <w:numPr>
          <w:ilvl w:val="0"/>
          <w:numId w:val="1"/>
        </w:numPr>
        <w:tabs>
          <w:tab w:pos="665" w:val="left" w:leader="none"/>
        </w:tabs>
        <w:spacing w:line="240" w:lineRule="auto" w:before="104" w:after="0"/>
        <w:ind w:left="664" w:right="0" w:hanging="267"/>
        <w:jc w:val="left"/>
      </w:pPr>
      <w:r>
        <w:rPr>
          <w:color w:val="98361E"/>
        </w:rPr>
        <w:t>Marco </w:t>
      </w:r>
      <w:r>
        <w:rPr>
          <w:color w:val="98361E"/>
          <w:spacing w:val="-2"/>
        </w:rPr>
        <w:t>teórico</w:t>
      </w:r>
    </w:p>
    <w:p>
      <w:pPr>
        <w:pStyle w:val="BodyText"/>
        <w:spacing w:before="6"/>
        <w:rPr>
          <w:rFonts w:ascii="Arial"/>
          <w:sz w:val="32"/>
        </w:rPr>
      </w:pPr>
    </w:p>
    <w:p>
      <w:pPr>
        <w:pStyle w:val="BodyText"/>
        <w:spacing w:line="285" w:lineRule="auto"/>
        <w:ind w:left="398" w:right="392"/>
        <w:jc w:val="both"/>
      </w:pPr>
      <w:r>
        <w:rPr>
          <w:color w:val="231F20"/>
        </w:rPr>
        <w:t>Los </w:t>
      </w:r>
      <w:r>
        <w:rPr>
          <w:i/>
          <w:color w:val="231F20"/>
        </w:rPr>
        <w:t>living labs </w:t>
      </w:r>
      <w:r>
        <w:rPr>
          <w:color w:val="231F20"/>
        </w:rPr>
        <w:t>son espacios para la experimentación colaborativa (Schliwa, 2013). De ma- nera específica, responden a ecosistemas de innovación abierta centrados en el usuario y basados</w:t>
      </w:r>
      <w:r>
        <w:rPr>
          <w:color w:val="231F20"/>
          <w:spacing w:val="-1"/>
        </w:rPr>
        <w:t> </w:t>
      </w:r>
      <w:r>
        <w:rPr>
          <w:color w:val="231F20"/>
        </w:rPr>
        <w:t>en</w:t>
      </w:r>
      <w:r>
        <w:rPr>
          <w:color w:val="231F20"/>
          <w:spacing w:val="-1"/>
        </w:rPr>
        <w:t> </w:t>
      </w:r>
      <w:r>
        <w:rPr>
          <w:color w:val="231F20"/>
        </w:rPr>
        <w:t>un</w:t>
      </w:r>
      <w:r>
        <w:rPr>
          <w:color w:val="231F20"/>
          <w:spacing w:val="-1"/>
        </w:rPr>
        <w:t> </w:t>
      </w:r>
      <w:r>
        <w:rPr>
          <w:color w:val="231F20"/>
        </w:rPr>
        <w:t>enfoque</w:t>
      </w:r>
      <w:r>
        <w:rPr>
          <w:color w:val="231F20"/>
          <w:spacing w:val="-1"/>
        </w:rPr>
        <w:t> </w:t>
      </w:r>
      <w:r>
        <w:rPr>
          <w:color w:val="231F20"/>
        </w:rPr>
        <w:t>sistemático</w:t>
      </w:r>
      <w:r>
        <w:rPr>
          <w:color w:val="231F20"/>
          <w:spacing w:val="-1"/>
        </w:rPr>
        <w:t> </w:t>
      </w:r>
      <w:r>
        <w:rPr>
          <w:color w:val="231F20"/>
        </w:rPr>
        <w:t>de</w:t>
      </w:r>
      <w:r>
        <w:rPr>
          <w:color w:val="231F20"/>
          <w:spacing w:val="-1"/>
        </w:rPr>
        <w:t> </w:t>
      </w:r>
      <w:r>
        <w:rPr>
          <w:color w:val="231F20"/>
        </w:rPr>
        <w:t>co-creación,</w:t>
      </w:r>
      <w:r>
        <w:rPr>
          <w:color w:val="231F20"/>
          <w:spacing w:val="-1"/>
        </w:rPr>
        <w:t> </w:t>
      </w:r>
      <w:r>
        <w:rPr>
          <w:color w:val="231F20"/>
        </w:rPr>
        <w:t>integrando</w:t>
      </w:r>
      <w:r>
        <w:rPr>
          <w:color w:val="231F20"/>
          <w:spacing w:val="-1"/>
        </w:rPr>
        <w:t> </w:t>
      </w:r>
      <w:r>
        <w:rPr>
          <w:color w:val="231F20"/>
        </w:rPr>
        <w:t>procesos</w:t>
      </w:r>
      <w:r>
        <w:rPr>
          <w:color w:val="231F20"/>
          <w:spacing w:val="-1"/>
        </w:rPr>
        <w:t> </w:t>
      </w:r>
      <w:r>
        <w:rPr>
          <w:color w:val="231F20"/>
        </w:rPr>
        <w:t>de</w:t>
      </w:r>
      <w:r>
        <w:rPr>
          <w:color w:val="231F20"/>
          <w:spacing w:val="-1"/>
        </w:rPr>
        <w:t> </w:t>
      </w:r>
      <w:r>
        <w:rPr>
          <w:color w:val="231F20"/>
        </w:rPr>
        <w:t>investigación</w:t>
      </w:r>
      <w:r>
        <w:rPr>
          <w:color w:val="231F20"/>
          <w:spacing w:val="-1"/>
        </w:rPr>
        <w:t> </w:t>
      </w:r>
      <w:r>
        <w:rPr>
          <w:color w:val="231F20"/>
        </w:rPr>
        <w:t>e innovación en comunidades y entornos de la vida real (ENoLL, s.f.).</w:t>
      </w:r>
      <w:r>
        <w:rPr>
          <w:color w:val="231F20"/>
          <w:spacing w:val="-2"/>
        </w:rPr>
        <w:t> </w:t>
      </w:r>
      <w:r>
        <w:rPr>
          <w:color w:val="231F20"/>
        </w:rPr>
        <w:t>A pesar de no existir consenso en el concepto de </w:t>
      </w:r>
      <w:r>
        <w:rPr>
          <w:i/>
          <w:color w:val="231F20"/>
        </w:rPr>
        <w:t>living lab </w:t>
      </w:r>
      <w:r>
        <w:rPr>
          <w:color w:val="231F20"/>
        </w:rPr>
        <w:t>(Voytenko et al., 2016) y su diferencia con los </w:t>
      </w:r>
      <w:r>
        <w:rPr>
          <w:i/>
          <w:color w:val="231F20"/>
        </w:rPr>
        <w:t>urban</w:t>
      </w:r>
      <w:r>
        <w:rPr>
          <w:i/>
          <w:color w:val="231F20"/>
        </w:rPr>
        <w:t> living</w:t>
      </w:r>
      <w:r>
        <w:rPr>
          <w:i/>
          <w:color w:val="231F20"/>
          <w:spacing w:val="-12"/>
        </w:rPr>
        <w:t> </w:t>
      </w:r>
      <w:r>
        <w:rPr>
          <w:i/>
          <w:color w:val="231F20"/>
        </w:rPr>
        <w:t>labs</w:t>
      </w:r>
      <w:r>
        <w:rPr>
          <w:i/>
          <w:color w:val="231F20"/>
          <w:spacing w:val="-11"/>
        </w:rPr>
        <w:t> </w:t>
      </w:r>
      <w:r>
        <w:rPr>
          <w:color w:val="231F20"/>
        </w:rPr>
        <w:t>(Steen</w:t>
      </w:r>
      <w:r>
        <w:rPr>
          <w:color w:val="231F20"/>
          <w:spacing w:val="-11"/>
        </w:rPr>
        <w:t> </w:t>
      </w:r>
      <w:r>
        <w:rPr>
          <w:color w:val="231F20"/>
        </w:rPr>
        <w:t>y</w:t>
      </w:r>
      <w:r>
        <w:rPr>
          <w:color w:val="231F20"/>
          <w:spacing w:val="-11"/>
        </w:rPr>
        <w:t> </w:t>
      </w:r>
      <w:r>
        <w:rPr>
          <w:color w:val="231F20"/>
        </w:rPr>
        <w:t>van</w:t>
      </w:r>
      <w:r>
        <w:rPr>
          <w:color w:val="231F20"/>
          <w:spacing w:val="-12"/>
        </w:rPr>
        <w:t> </w:t>
      </w:r>
      <w:r>
        <w:rPr>
          <w:color w:val="231F20"/>
        </w:rPr>
        <w:t>Bueren,</w:t>
      </w:r>
      <w:r>
        <w:rPr>
          <w:color w:val="231F20"/>
          <w:spacing w:val="-11"/>
        </w:rPr>
        <w:t> </w:t>
      </w:r>
      <w:r>
        <w:rPr>
          <w:color w:val="231F20"/>
        </w:rPr>
        <w:t>2017),</w:t>
      </w:r>
      <w:r>
        <w:rPr>
          <w:color w:val="231F20"/>
          <w:spacing w:val="-11"/>
        </w:rPr>
        <w:t> </w:t>
      </w:r>
      <w:r>
        <w:rPr>
          <w:color w:val="231F20"/>
        </w:rPr>
        <w:t>estos</w:t>
      </w:r>
      <w:r>
        <w:rPr>
          <w:color w:val="231F20"/>
          <w:spacing w:val="-11"/>
        </w:rPr>
        <w:t> </w:t>
      </w:r>
      <w:r>
        <w:rPr>
          <w:color w:val="231F20"/>
        </w:rPr>
        <w:t>son</w:t>
      </w:r>
      <w:r>
        <w:rPr>
          <w:color w:val="231F20"/>
          <w:spacing w:val="-11"/>
        </w:rPr>
        <w:t> </w:t>
      </w:r>
      <w:r>
        <w:rPr>
          <w:color w:val="231F20"/>
        </w:rPr>
        <w:t>considerados</w:t>
      </w:r>
      <w:r>
        <w:rPr>
          <w:color w:val="231F20"/>
          <w:spacing w:val="-11"/>
        </w:rPr>
        <w:t> </w:t>
      </w:r>
      <w:r>
        <w:rPr>
          <w:color w:val="231F20"/>
        </w:rPr>
        <w:t>por</w:t>
      </w:r>
      <w:r>
        <w:rPr>
          <w:color w:val="231F20"/>
          <w:spacing w:val="-11"/>
        </w:rPr>
        <w:t> </w:t>
      </w:r>
      <w:r>
        <w:rPr>
          <w:color w:val="231F20"/>
        </w:rPr>
        <w:t>la</w:t>
      </w:r>
      <w:r>
        <w:rPr>
          <w:color w:val="231F20"/>
          <w:spacing w:val="-11"/>
        </w:rPr>
        <w:t> </w:t>
      </w:r>
      <w:r>
        <w:rPr>
          <w:i/>
          <w:color w:val="231F20"/>
        </w:rPr>
        <w:t>Joint</w:t>
      </w:r>
      <w:r>
        <w:rPr>
          <w:i/>
          <w:color w:val="231F20"/>
          <w:spacing w:val="-11"/>
        </w:rPr>
        <w:t> </w:t>
      </w:r>
      <w:r>
        <w:rPr>
          <w:i/>
          <w:color w:val="231F20"/>
        </w:rPr>
        <w:t>Programming</w:t>
      </w:r>
      <w:r>
        <w:rPr>
          <w:i/>
          <w:color w:val="231F20"/>
          <w:spacing w:val="-11"/>
        </w:rPr>
        <w:t> </w:t>
      </w:r>
      <w:r>
        <w:rPr>
          <w:i/>
          <w:color w:val="231F20"/>
        </w:rPr>
        <w:t>Initiative</w:t>
      </w:r>
      <w:r>
        <w:rPr>
          <w:i/>
          <w:color w:val="231F20"/>
        </w:rPr>
        <w:t> Urban</w:t>
      </w:r>
      <w:r>
        <w:rPr>
          <w:i/>
          <w:color w:val="231F20"/>
          <w:spacing w:val="-10"/>
        </w:rPr>
        <w:t> </w:t>
      </w:r>
      <w:r>
        <w:rPr>
          <w:i/>
          <w:color w:val="231F20"/>
        </w:rPr>
        <w:t>Europe</w:t>
      </w:r>
      <w:r>
        <w:rPr>
          <w:i/>
          <w:color w:val="231F20"/>
          <w:spacing w:val="-11"/>
        </w:rPr>
        <w:t> </w:t>
      </w:r>
      <w:r>
        <w:rPr>
          <w:color w:val="231F20"/>
        </w:rPr>
        <w:t>(2013)</w:t>
      </w:r>
      <w:r>
        <w:rPr>
          <w:color w:val="231F20"/>
          <w:spacing w:val="-10"/>
        </w:rPr>
        <w:t> </w:t>
      </w:r>
      <w:r>
        <w:rPr>
          <w:color w:val="231F20"/>
        </w:rPr>
        <w:t>un</w:t>
      </w:r>
      <w:r>
        <w:rPr>
          <w:color w:val="231F20"/>
          <w:spacing w:val="-10"/>
        </w:rPr>
        <w:t> </w:t>
      </w:r>
      <w:r>
        <w:rPr>
          <w:color w:val="231F20"/>
        </w:rPr>
        <w:t>foro</w:t>
      </w:r>
      <w:r>
        <w:rPr>
          <w:color w:val="231F20"/>
          <w:spacing w:val="-10"/>
        </w:rPr>
        <w:t> </w:t>
      </w:r>
      <w:r>
        <w:rPr>
          <w:color w:val="231F20"/>
        </w:rPr>
        <w:t>para</w:t>
      </w:r>
      <w:r>
        <w:rPr>
          <w:color w:val="231F20"/>
          <w:spacing w:val="-10"/>
        </w:rPr>
        <w:t> </w:t>
      </w:r>
      <w:r>
        <w:rPr>
          <w:color w:val="231F20"/>
        </w:rPr>
        <w:t>la</w:t>
      </w:r>
      <w:r>
        <w:rPr>
          <w:color w:val="231F20"/>
          <w:spacing w:val="-10"/>
        </w:rPr>
        <w:t> </w:t>
      </w:r>
      <w:r>
        <w:rPr>
          <w:color w:val="231F20"/>
        </w:rPr>
        <w:t>innovación,</w:t>
      </w:r>
      <w:r>
        <w:rPr>
          <w:color w:val="231F20"/>
          <w:spacing w:val="-10"/>
        </w:rPr>
        <w:t> </w:t>
      </w:r>
      <w:r>
        <w:rPr>
          <w:color w:val="231F20"/>
        </w:rPr>
        <w:t>aplicado</w:t>
      </w:r>
      <w:r>
        <w:rPr>
          <w:color w:val="231F20"/>
          <w:spacing w:val="-10"/>
        </w:rPr>
        <w:t> </w:t>
      </w:r>
      <w:r>
        <w:rPr>
          <w:color w:val="231F20"/>
        </w:rPr>
        <w:t>al</w:t>
      </w:r>
      <w:r>
        <w:rPr>
          <w:color w:val="231F20"/>
          <w:spacing w:val="-10"/>
        </w:rPr>
        <w:t> </w:t>
      </w:r>
      <w:r>
        <w:rPr>
          <w:color w:val="231F20"/>
        </w:rPr>
        <w:t>desarrollo</w:t>
      </w:r>
      <w:r>
        <w:rPr>
          <w:color w:val="231F20"/>
          <w:spacing w:val="-10"/>
        </w:rPr>
        <w:t> </w:t>
      </w:r>
      <w:r>
        <w:rPr>
          <w:color w:val="231F20"/>
        </w:rPr>
        <w:t>de</w:t>
      </w:r>
      <w:r>
        <w:rPr>
          <w:color w:val="231F20"/>
          <w:spacing w:val="-10"/>
        </w:rPr>
        <w:t> </w:t>
      </w:r>
      <w:r>
        <w:rPr>
          <w:color w:val="231F20"/>
        </w:rPr>
        <w:t>nuevos</w:t>
      </w:r>
      <w:r>
        <w:rPr>
          <w:color w:val="231F20"/>
          <w:spacing w:val="-10"/>
        </w:rPr>
        <w:t> </w:t>
      </w:r>
      <w:r>
        <w:rPr>
          <w:color w:val="231F20"/>
        </w:rPr>
        <w:t>productos, sistemas, servicios y procesos, empleando métodos de trabajo para integrar a las personas en todo el proceso de desarrollo como usuarios y co-creadores, para explorar, examinar, experimentar, probar y evaluar nuevas ideas, escenarios, procesos, sistemas, conceptos y soluciones creativas en contextos complejos y reales.</w:t>
      </w:r>
    </w:p>
    <w:p>
      <w:pPr>
        <w:pStyle w:val="BodyText"/>
        <w:spacing w:before="3"/>
        <w:rPr>
          <w:sz w:val="29"/>
        </w:rPr>
      </w:pPr>
    </w:p>
    <w:p>
      <w:pPr>
        <w:pStyle w:val="BodyText"/>
        <w:spacing w:line="285" w:lineRule="auto" w:before="1"/>
        <w:ind w:left="398" w:right="394"/>
        <w:jc w:val="both"/>
      </w:pPr>
      <w:r>
        <w:rPr>
          <w:color w:val="231F20"/>
        </w:rPr>
        <w:t>Steen y Van Bueren (2017) identificaron distintas características asociadas a los </w:t>
      </w:r>
      <w:r>
        <w:rPr>
          <w:i/>
          <w:color w:val="231F20"/>
        </w:rPr>
        <w:t>urban living</w:t>
      </w:r>
      <w:r>
        <w:rPr>
          <w:i/>
          <w:color w:val="231F20"/>
        </w:rPr>
        <w:t> labs </w:t>
      </w:r>
      <w:r>
        <w:rPr>
          <w:color w:val="231F20"/>
        </w:rPr>
        <w:t>a partir de cuatro dimensiones (Ver tabla 1). En lo que respecta a los objetivos, estos espacios</w:t>
      </w:r>
      <w:r>
        <w:rPr>
          <w:color w:val="231F20"/>
          <w:spacing w:val="-3"/>
        </w:rPr>
        <w:t> </w:t>
      </w:r>
      <w:r>
        <w:rPr>
          <w:color w:val="231F20"/>
        </w:rPr>
        <w:t>contribuyen</w:t>
      </w:r>
      <w:r>
        <w:rPr>
          <w:color w:val="231F20"/>
          <w:spacing w:val="-3"/>
        </w:rPr>
        <w:t> </w:t>
      </w:r>
      <w:r>
        <w:rPr>
          <w:color w:val="231F20"/>
        </w:rPr>
        <w:t>a</w:t>
      </w:r>
      <w:r>
        <w:rPr>
          <w:color w:val="231F20"/>
          <w:spacing w:val="-3"/>
        </w:rPr>
        <w:t> </w:t>
      </w:r>
      <w:r>
        <w:rPr>
          <w:color w:val="231F20"/>
        </w:rPr>
        <w:t>la</w:t>
      </w:r>
      <w:r>
        <w:rPr>
          <w:color w:val="231F20"/>
          <w:spacing w:val="-3"/>
        </w:rPr>
        <w:t> </w:t>
      </w:r>
      <w:r>
        <w:rPr>
          <w:color w:val="231F20"/>
        </w:rPr>
        <w:t>innovación,</w:t>
      </w:r>
      <w:r>
        <w:rPr>
          <w:color w:val="231F20"/>
          <w:spacing w:val="-3"/>
        </w:rPr>
        <w:t> </w:t>
      </w:r>
      <w:r>
        <w:rPr>
          <w:color w:val="231F20"/>
        </w:rPr>
        <w:t>al</w:t>
      </w:r>
      <w:r>
        <w:rPr>
          <w:color w:val="231F20"/>
          <w:spacing w:val="-3"/>
        </w:rPr>
        <w:t> </w:t>
      </w:r>
      <w:r>
        <w:rPr>
          <w:color w:val="231F20"/>
        </w:rPr>
        <w:t>aprendizaje</w:t>
      </w:r>
      <w:r>
        <w:rPr>
          <w:color w:val="231F20"/>
          <w:spacing w:val="-3"/>
        </w:rPr>
        <w:t> </w:t>
      </w:r>
      <w:r>
        <w:rPr>
          <w:color w:val="231F20"/>
        </w:rPr>
        <w:t>y</w:t>
      </w:r>
      <w:r>
        <w:rPr>
          <w:color w:val="231F20"/>
          <w:spacing w:val="-3"/>
        </w:rPr>
        <w:t> </w:t>
      </w:r>
      <w:r>
        <w:rPr>
          <w:color w:val="231F20"/>
        </w:rPr>
        <w:t>a</w:t>
      </w:r>
      <w:r>
        <w:rPr>
          <w:color w:val="231F20"/>
          <w:spacing w:val="-3"/>
        </w:rPr>
        <w:t> </w:t>
      </w:r>
      <w:r>
        <w:rPr>
          <w:color w:val="231F20"/>
        </w:rPr>
        <w:t>la</w:t>
      </w:r>
      <w:r>
        <w:rPr>
          <w:color w:val="231F20"/>
          <w:spacing w:val="-3"/>
        </w:rPr>
        <w:t> </w:t>
      </w:r>
      <w:r>
        <w:rPr>
          <w:color w:val="231F20"/>
        </w:rPr>
        <w:t>sostenibilidad.</w:t>
      </w:r>
      <w:r>
        <w:rPr>
          <w:color w:val="231F20"/>
          <w:spacing w:val="-3"/>
        </w:rPr>
        <w:t> </w:t>
      </w:r>
      <w:r>
        <w:rPr>
          <w:color w:val="231F20"/>
        </w:rPr>
        <w:t>Por</w:t>
      </w:r>
      <w:r>
        <w:rPr>
          <w:color w:val="231F20"/>
          <w:spacing w:val="-3"/>
        </w:rPr>
        <w:t> </w:t>
      </w:r>
      <w:r>
        <w:rPr>
          <w:color w:val="231F20"/>
        </w:rPr>
        <w:t>tanto,</w:t>
      </w:r>
      <w:r>
        <w:rPr>
          <w:color w:val="231F20"/>
          <w:spacing w:val="-3"/>
        </w:rPr>
        <w:t> </w:t>
      </w:r>
      <w:r>
        <w:rPr>
          <w:color w:val="231F20"/>
        </w:rPr>
        <w:t>sus</w:t>
      </w:r>
      <w:r>
        <w:rPr>
          <w:color w:val="231F20"/>
          <w:spacing w:val="-3"/>
        </w:rPr>
        <w:t> </w:t>
      </w:r>
      <w:r>
        <w:rPr>
          <w:color w:val="231F20"/>
        </w:rPr>
        <w:t>ac- tividades principales versan en torno al desarrollo de productos y servicios, la co-creación y los procesos iterativos. Todo ello, a través de los públicos concernientes a la cuádruple hélice, conforman un contexto real de innovación.</w:t>
      </w:r>
    </w:p>
    <w:p>
      <w:pPr>
        <w:pStyle w:val="BodyText"/>
        <w:spacing w:before="8"/>
        <w:rPr>
          <w:sz w:val="29"/>
        </w:rPr>
      </w:pPr>
    </w:p>
    <w:p>
      <w:pPr>
        <w:spacing w:before="0"/>
        <w:ind w:left="1162" w:right="1162" w:firstLine="0"/>
        <w:jc w:val="center"/>
        <w:rPr>
          <w:i/>
          <w:sz w:val="18"/>
        </w:rPr>
      </w:pPr>
      <w:r>
        <w:rPr>
          <w:b/>
          <w:color w:val="231F20"/>
          <w:sz w:val="18"/>
        </w:rPr>
        <w:t>Tabla</w:t>
      </w:r>
      <w:r>
        <w:rPr>
          <w:b/>
          <w:color w:val="231F20"/>
          <w:spacing w:val="-7"/>
          <w:sz w:val="18"/>
        </w:rPr>
        <w:t> </w:t>
      </w:r>
      <w:r>
        <w:rPr>
          <w:b/>
          <w:color w:val="231F20"/>
          <w:sz w:val="18"/>
        </w:rPr>
        <w:t>1.</w:t>
      </w:r>
      <w:r>
        <w:rPr>
          <w:b/>
          <w:color w:val="231F20"/>
          <w:spacing w:val="-5"/>
          <w:sz w:val="18"/>
        </w:rPr>
        <w:t> </w:t>
      </w:r>
      <w:r>
        <w:rPr>
          <w:color w:val="231F20"/>
          <w:sz w:val="18"/>
        </w:rPr>
        <w:t>Características</w:t>
      </w:r>
      <w:r>
        <w:rPr>
          <w:color w:val="231F20"/>
          <w:spacing w:val="-6"/>
          <w:sz w:val="18"/>
        </w:rPr>
        <w:t> </w:t>
      </w:r>
      <w:r>
        <w:rPr>
          <w:color w:val="231F20"/>
          <w:sz w:val="18"/>
        </w:rPr>
        <w:t>de</w:t>
      </w:r>
      <w:r>
        <w:rPr>
          <w:color w:val="231F20"/>
          <w:spacing w:val="-6"/>
          <w:sz w:val="18"/>
        </w:rPr>
        <w:t> </w:t>
      </w:r>
      <w:r>
        <w:rPr>
          <w:color w:val="231F20"/>
          <w:sz w:val="18"/>
        </w:rPr>
        <w:t>los</w:t>
      </w:r>
      <w:r>
        <w:rPr>
          <w:color w:val="231F20"/>
          <w:spacing w:val="-4"/>
          <w:sz w:val="18"/>
        </w:rPr>
        <w:t> </w:t>
      </w:r>
      <w:r>
        <w:rPr>
          <w:i/>
          <w:color w:val="231F20"/>
          <w:sz w:val="18"/>
        </w:rPr>
        <w:t>urban</w:t>
      </w:r>
      <w:r>
        <w:rPr>
          <w:i/>
          <w:color w:val="231F20"/>
          <w:spacing w:val="-6"/>
          <w:sz w:val="18"/>
        </w:rPr>
        <w:t> </w:t>
      </w:r>
      <w:r>
        <w:rPr>
          <w:i/>
          <w:color w:val="231F20"/>
          <w:sz w:val="18"/>
        </w:rPr>
        <w:t>living</w:t>
      </w:r>
      <w:r>
        <w:rPr>
          <w:i/>
          <w:color w:val="231F20"/>
          <w:spacing w:val="-5"/>
          <w:sz w:val="18"/>
        </w:rPr>
        <w:t> </w:t>
      </w:r>
      <w:r>
        <w:rPr>
          <w:i/>
          <w:color w:val="231F20"/>
          <w:spacing w:val="-4"/>
          <w:sz w:val="18"/>
        </w:rPr>
        <w:t>labs</w:t>
      </w:r>
    </w:p>
    <w:p>
      <w:pPr>
        <w:pStyle w:val="BodyText"/>
        <w:rPr>
          <w:i/>
          <w:sz w:val="20"/>
        </w:rPr>
      </w:pPr>
    </w:p>
    <w:p>
      <w:pPr>
        <w:pStyle w:val="BodyText"/>
        <w:spacing w:before="1"/>
        <w:rPr>
          <w:i/>
          <w:sz w:val="13"/>
        </w:rPr>
      </w:pPr>
    </w:p>
    <w:tbl>
      <w:tblPr>
        <w:tblW w:w="0" w:type="auto"/>
        <w:jc w:val="left"/>
        <w:tblInd w:w="79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top w:w="0" w:type="dxa"/>
          <w:left w:w="0" w:type="dxa"/>
          <w:bottom w:w="0" w:type="dxa"/>
          <w:right w:w="0" w:type="dxa"/>
        </w:tblCellMar>
        <w:tblLook w:val="01E0"/>
      </w:tblPr>
      <w:tblGrid>
        <w:gridCol w:w="1394"/>
        <w:gridCol w:w="4102"/>
      </w:tblGrid>
      <w:tr>
        <w:trPr>
          <w:trHeight w:val="250" w:hRule="atLeast"/>
        </w:trPr>
        <w:tc>
          <w:tcPr>
            <w:tcW w:w="1394" w:type="dxa"/>
          </w:tcPr>
          <w:p>
            <w:pPr>
              <w:pStyle w:val="TableParagraph"/>
              <w:spacing w:line="183" w:lineRule="exact" w:before="0"/>
              <w:ind w:left="7"/>
              <w:rPr>
                <w:b/>
                <w:sz w:val="20"/>
              </w:rPr>
            </w:pPr>
            <w:r>
              <w:rPr>
                <w:b/>
                <w:spacing w:val="-2"/>
                <w:sz w:val="20"/>
              </w:rPr>
              <w:t>Dimensiones</w:t>
            </w:r>
          </w:p>
        </w:tc>
        <w:tc>
          <w:tcPr>
            <w:tcW w:w="4102" w:type="dxa"/>
          </w:tcPr>
          <w:p>
            <w:pPr>
              <w:pStyle w:val="TableParagraph"/>
              <w:spacing w:line="183" w:lineRule="exact" w:before="0"/>
              <w:ind w:left="7"/>
              <w:rPr>
                <w:b/>
                <w:sz w:val="20"/>
              </w:rPr>
            </w:pPr>
            <w:r>
              <w:rPr>
                <w:b/>
                <w:spacing w:val="-2"/>
                <w:sz w:val="20"/>
              </w:rPr>
              <w:t>Características</w:t>
            </w:r>
          </w:p>
        </w:tc>
      </w:tr>
      <w:tr>
        <w:trPr>
          <w:trHeight w:val="1236" w:hRule="atLeast"/>
        </w:trPr>
        <w:tc>
          <w:tcPr>
            <w:tcW w:w="1394" w:type="dxa"/>
          </w:tcPr>
          <w:p>
            <w:pPr>
              <w:pStyle w:val="TableParagraph"/>
              <w:spacing w:before="0"/>
              <w:ind w:left="0"/>
              <w:rPr>
                <w:i/>
                <w:sz w:val="22"/>
              </w:rPr>
            </w:pPr>
          </w:p>
          <w:p>
            <w:pPr>
              <w:pStyle w:val="TableParagraph"/>
              <w:spacing w:before="4"/>
              <w:ind w:left="0"/>
              <w:rPr>
                <w:i/>
                <w:sz w:val="23"/>
              </w:rPr>
            </w:pPr>
          </w:p>
          <w:p>
            <w:pPr>
              <w:pStyle w:val="TableParagraph"/>
              <w:spacing w:before="0"/>
              <w:ind w:left="7"/>
              <w:rPr>
                <w:sz w:val="20"/>
              </w:rPr>
            </w:pPr>
            <w:r>
              <w:rPr>
                <w:spacing w:val="-2"/>
                <w:sz w:val="20"/>
              </w:rPr>
              <w:t>Objetivos</w:t>
            </w:r>
          </w:p>
        </w:tc>
        <w:tc>
          <w:tcPr>
            <w:tcW w:w="4102" w:type="dxa"/>
          </w:tcPr>
          <w:p>
            <w:pPr>
              <w:pStyle w:val="TableParagraph"/>
              <w:spacing w:before="168"/>
              <w:ind w:left="7"/>
              <w:rPr>
                <w:sz w:val="18"/>
              </w:rPr>
            </w:pPr>
            <w:r>
              <w:rPr>
                <w:color w:val="231F20"/>
                <w:spacing w:val="-2"/>
                <w:sz w:val="18"/>
              </w:rPr>
              <w:t>Innovar</w:t>
            </w:r>
          </w:p>
          <w:p>
            <w:pPr>
              <w:pStyle w:val="TableParagraph"/>
              <w:spacing w:line="350" w:lineRule="atLeast" w:before="3"/>
              <w:ind w:left="7" w:right="1194"/>
              <w:rPr>
                <w:sz w:val="18"/>
              </w:rPr>
            </w:pPr>
            <w:r>
              <w:rPr>
                <w:color w:val="231F20"/>
                <w:sz w:val="18"/>
              </w:rPr>
              <w:t>Promover</w:t>
            </w:r>
            <w:r>
              <w:rPr>
                <w:color w:val="231F20"/>
                <w:spacing w:val="-12"/>
                <w:sz w:val="18"/>
              </w:rPr>
              <w:t> </w:t>
            </w:r>
            <w:r>
              <w:rPr>
                <w:color w:val="231F20"/>
                <w:sz w:val="18"/>
              </w:rPr>
              <w:t>el</w:t>
            </w:r>
            <w:r>
              <w:rPr>
                <w:color w:val="231F20"/>
                <w:spacing w:val="-11"/>
                <w:sz w:val="18"/>
              </w:rPr>
              <w:t> </w:t>
            </w:r>
            <w:r>
              <w:rPr>
                <w:color w:val="231F20"/>
                <w:sz w:val="18"/>
              </w:rPr>
              <w:t>aprendizaje</w:t>
            </w:r>
            <w:r>
              <w:rPr>
                <w:color w:val="231F20"/>
                <w:spacing w:val="-11"/>
                <w:sz w:val="18"/>
              </w:rPr>
              <w:t> </w:t>
            </w:r>
            <w:r>
              <w:rPr>
                <w:color w:val="231F20"/>
                <w:sz w:val="18"/>
              </w:rPr>
              <w:t>formal Contribuir a la sostenibilidad</w:t>
            </w:r>
          </w:p>
        </w:tc>
      </w:tr>
      <w:tr>
        <w:trPr>
          <w:trHeight w:val="1324" w:hRule="atLeast"/>
        </w:trPr>
        <w:tc>
          <w:tcPr>
            <w:tcW w:w="1394" w:type="dxa"/>
          </w:tcPr>
          <w:p>
            <w:pPr>
              <w:pStyle w:val="TableParagraph"/>
              <w:spacing w:before="0"/>
              <w:ind w:left="0"/>
              <w:rPr>
                <w:i/>
                <w:sz w:val="22"/>
              </w:rPr>
            </w:pPr>
          </w:p>
          <w:p>
            <w:pPr>
              <w:pStyle w:val="TableParagraph"/>
              <w:spacing w:before="4"/>
              <w:ind w:left="0"/>
              <w:rPr>
                <w:i/>
                <w:sz w:val="27"/>
              </w:rPr>
            </w:pPr>
          </w:p>
          <w:p>
            <w:pPr>
              <w:pStyle w:val="TableParagraph"/>
              <w:spacing w:before="0"/>
              <w:ind w:left="7"/>
              <w:rPr>
                <w:sz w:val="20"/>
              </w:rPr>
            </w:pPr>
            <w:r>
              <w:rPr>
                <w:spacing w:val="-2"/>
                <w:sz w:val="20"/>
              </w:rPr>
              <w:t>Actividades</w:t>
            </w:r>
          </w:p>
        </w:tc>
        <w:tc>
          <w:tcPr>
            <w:tcW w:w="4102" w:type="dxa"/>
          </w:tcPr>
          <w:p>
            <w:pPr>
              <w:pStyle w:val="TableParagraph"/>
              <w:spacing w:before="10"/>
              <w:ind w:left="0"/>
              <w:rPr>
                <w:i/>
                <w:sz w:val="18"/>
              </w:rPr>
            </w:pPr>
          </w:p>
          <w:p>
            <w:pPr>
              <w:pStyle w:val="TableParagraph"/>
              <w:spacing w:line="420" w:lineRule="auto" w:before="0"/>
              <w:ind w:left="7" w:right="973"/>
              <w:rPr>
                <w:sz w:val="18"/>
              </w:rPr>
            </w:pPr>
            <w:r>
              <w:rPr>
                <w:color w:val="231F20"/>
                <w:sz w:val="18"/>
              </w:rPr>
              <w:t>Procesos</w:t>
            </w:r>
            <w:r>
              <w:rPr>
                <w:color w:val="231F20"/>
                <w:spacing w:val="-6"/>
                <w:sz w:val="18"/>
              </w:rPr>
              <w:t> </w:t>
            </w:r>
            <w:r>
              <w:rPr>
                <w:color w:val="231F20"/>
                <w:sz w:val="18"/>
              </w:rPr>
              <w:t>de</w:t>
            </w:r>
            <w:r>
              <w:rPr>
                <w:color w:val="231F20"/>
                <w:spacing w:val="-6"/>
                <w:sz w:val="18"/>
              </w:rPr>
              <w:t> </w:t>
            </w:r>
            <w:r>
              <w:rPr>
                <w:color w:val="231F20"/>
                <w:sz w:val="18"/>
              </w:rPr>
              <w:t>desarrollo</w:t>
            </w:r>
            <w:r>
              <w:rPr>
                <w:color w:val="231F20"/>
                <w:spacing w:val="-7"/>
                <w:sz w:val="18"/>
              </w:rPr>
              <w:t> </w:t>
            </w:r>
            <w:r>
              <w:rPr>
                <w:color w:val="231F20"/>
                <w:sz w:val="18"/>
              </w:rPr>
              <w:t>de</w:t>
            </w:r>
            <w:r>
              <w:rPr>
                <w:color w:val="231F20"/>
                <w:spacing w:val="-6"/>
                <w:sz w:val="18"/>
              </w:rPr>
              <w:t> </w:t>
            </w:r>
            <w:r>
              <w:rPr>
                <w:color w:val="231F20"/>
                <w:sz w:val="18"/>
              </w:rPr>
              <w:t>producto/servicio </w:t>
            </w:r>
            <w:r>
              <w:rPr>
                <w:color w:val="231F20"/>
                <w:spacing w:val="-2"/>
                <w:sz w:val="18"/>
              </w:rPr>
              <w:t>Co-creación</w:t>
            </w:r>
          </w:p>
          <w:p>
            <w:pPr>
              <w:pStyle w:val="TableParagraph"/>
              <w:spacing w:line="201" w:lineRule="exact" w:before="0"/>
              <w:ind w:left="7"/>
              <w:rPr>
                <w:sz w:val="18"/>
              </w:rPr>
            </w:pPr>
            <w:r>
              <w:rPr>
                <w:color w:val="231F20"/>
                <w:sz w:val="18"/>
              </w:rPr>
              <w:t>Iteración</w:t>
            </w:r>
            <w:r>
              <w:rPr>
                <w:color w:val="231F20"/>
                <w:spacing w:val="-3"/>
                <w:sz w:val="18"/>
              </w:rPr>
              <w:t> </w:t>
            </w:r>
            <w:r>
              <w:rPr>
                <w:color w:val="231F20"/>
                <w:sz w:val="18"/>
              </w:rPr>
              <w:t>(retroalimentación,</w:t>
            </w:r>
            <w:r>
              <w:rPr>
                <w:color w:val="231F20"/>
                <w:spacing w:val="-3"/>
                <w:sz w:val="18"/>
              </w:rPr>
              <w:t> </w:t>
            </w:r>
            <w:r>
              <w:rPr>
                <w:color w:val="231F20"/>
                <w:sz w:val="18"/>
              </w:rPr>
              <w:t>evaluación</w:t>
            </w:r>
            <w:r>
              <w:rPr>
                <w:color w:val="231F20"/>
                <w:spacing w:val="-4"/>
                <w:sz w:val="18"/>
              </w:rPr>
              <w:t> </w:t>
            </w:r>
            <w:r>
              <w:rPr>
                <w:color w:val="231F20"/>
                <w:sz w:val="18"/>
              </w:rPr>
              <w:t>y</w:t>
            </w:r>
            <w:r>
              <w:rPr>
                <w:color w:val="231F20"/>
                <w:spacing w:val="-2"/>
                <w:sz w:val="18"/>
              </w:rPr>
              <w:t> mejora)</w:t>
            </w:r>
          </w:p>
        </w:tc>
      </w:tr>
      <w:tr>
        <w:trPr>
          <w:trHeight w:val="1177" w:hRule="atLeast"/>
        </w:trPr>
        <w:tc>
          <w:tcPr>
            <w:tcW w:w="1394" w:type="dxa"/>
          </w:tcPr>
          <w:p>
            <w:pPr>
              <w:pStyle w:val="TableParagraph"/>
              <w:spacing w:before="0"/>
              <w:ind w:left="0"/>
              <w:rPr>
                <w:i/>
                <w:sz w:val="22"/>
              </w:rPr>
            </w:pPr>
          </w:p>
          <w:p>
            <w:pPr>
              <w:pStyle w:val="TableParagraph"/>
              <w:spacing w:before="9"/>
              <w:ind w:left="0"/>
              <w:rPr>
                <w:i/>
                <w:sz w:val="20"/>
              </w:rPr>
            </w:pPr>
          </w:p>
          <w:p>
            <w:pPr>
              <w:pStyle w:val="TableParagraph"/>
              <w:spacing w:before="0"/>
              <w:ind w:left="7"/>
              <w:rPr>
                <w:sz w:val="20"/>
              </w:rPr>
            </w:pPr>
            <w:r>
              <w:rPr>
                <w:spacing w:val="-2"/>
                <w:sz w:val="20"/>
              </w:rPr>
              <w:t>Participantes</w:t>
            </w:r>
          </w:p>
        </w:tc>
        <w:tc>
          <w:tcPr>
            <w:tcW w:w="4102" w:type="dxa"/>
          </w:tcPr>
          <w:p>
            <w:pPr>
              <w:pStyle w:val="TableParagraph"/>
              <w:spacing w:line="165" w:lineRule="exact" w:before="0"/>
              <w:ind w:left="7"/>
              <w:rPr>
                <w:sz w:val="18"/>
              </w:rPr>
            </w:pPr>
            <w:r>
              <w:rPr>
                <w:color w:val="231F20"/>
                <w:sz w:val="18"/>
              </w:rPr>
              <w:t>Empresas</w:t>
            </w:r>
            <w:r>
              <w:rPr>
                <w:color w:val="231F20"/>
                <w:spacing w:val="-10"/>
                <w:sz w:val="18"/>
              </w:rPr>
              <w:t> </w:t>
            </w:r>
            <w:r>
              <w:rPr>
                <w:color w:val="231F20"/>
                <w:spacing w:val="-2"/>
                <w:sz w:val="18"/>
              </w:rPr>
              <w:t>privadas</w:t>
            </w:r>
          </w:p>
          <w:p>
            <w:pPr>
              <w:pStyle w:val="TableParagraph"/>
              <w:spacing w:line="350" w:lineRule="atLeast" w:before="0"/>
              <w:ind w:left="7" w:right="3022"/>
              <w:rPr>
                <w:sz w:val="18"/>
              </w:rPr>
            </w:pPr>
            <w:r>
              <w:rPr>
                <w:color w:val="231F20"/>
                <w:sz w:val="18"/>
              </w:rPr>
              <w:t>Gobierno</w:t>
            </w:r>
            <w:r>
              <w:rPr>
                <w:color w:val="231F20"/>
                <w:spacing w:val="-12"/>
                <w:sz w:val="18"/>
              </w:rPr>
              <w:t> </w:t>
            </w:r>
            <w:r>
              <w:rPr>
                <w:color w:val="231F20"/>
                <w:sz w:val="18"/>
              </w:rPr>
              <w:t>local </w:t>
            </w:r>
            <w:r>
              <w:rPr>
                <w:color w:val="231F20"/>
                <w:spacing w:val="-2"/>
                <w:sz w:val="18"/>
              </w:rPr>
              <w:t>Instituciones Ciudadanos</w:t>
            </w:r>
          </w:p>
        </w:tc>
      </w:tr>
      <w:tr>
        <w:trPr>
          <w:trHeight w:val="391" w:hRule="atLeast"/>
        </w:trPr>
        <w:tc>
          <w:tcPr>
            <w:tcW w:w="1394" w:type="dxa"/>
          </w:tcPr>
          <w:p>
            <w:pPr>
              <w:pStyle w:val="TableParagraph"/>
              <w:spacing w:before="70"/>
              <w:ind w:left="7"/>
              <w:rPr>
                <w:sz w:val="20"/>
              </w:rPr>
            </w:pPr>
            <w:r>
              <w:rPr>
                <w:spacing w:val="-2"/>
                <w:sz w:val="20"/>
              </w:rPr>
              <w:t>Contexto</w:t>
            </w:r>
          </w:p>
        </w:tc>
        <w:tc>
          <w:tcPr>
            <w:tcW w:w="4102" w:type="dxa"/>
          </w:tcPr>
          <w:p>
            <w:pPr>
              <w:pStyle w:val="TableParagraph"/>
              <w:spacing w:before="81"/>
              <w:ind w:left="7"/>
              <w:rPr>
                <w:sz w:val="18"/>
              </w:rPr>
            </w:pPr>
            <w:r>
              <w:rPr>
                <w:color w:val="231F20"/>
                <w:sz w:val="18"/>
              </w:rPr>
              <w:t>Contexto</w:t>
            </w:r>
            <w:r>
              <w:rPr>
                <w:color w:val="231F20"/>
                <w:spacing w:val="-5"/>
                <w:sz w:val="18"/>
              </w:rPr>
              <w:t> </w:t>
            </w:r>
            <w:r>
              <w:rPr>
                <w:color w:val="231F20"/>
                <w:sz w:val="18"/>
              </w:rPr>
              <w:t>real</w:t>
            </w:r>
            <w:r>
              <w:rPr>
                <w:color w:val="231F20"/>
                <w:spacing w:val="-4"/>
                <w:sz w:val="18"/>
              </w:rPr>
              <w:t> </w:t>
            </w:r>
            <w:r>
              <w:rPr>
                <w:color w:val="231F20"/>
                <w:sz w:val="18"/>
              </w:rPr>
              <w:t>de</w:t>
            </w:r>
            <w:r>
              <w:rPr>
                <w:color w:val="231F20"/>
                <w:spacing w:val="-3"/>
                <w:sz w:val="18"/>
              </w:rPr>
              <w:t> </w:t>
            </w:r>
            <w:r>
              <w:rPr>
                <w:color w:val="231F20"/>
                <w:spacing w:val="-2"/>
                <w:sz w:val="18"/>
              </w:rPr>
              <w:t>innovación</w:t>
            </w:r>
          </w:p>
        </w:tc>
      </w:tr>
    </w:tbl>
    <w:p>
      <w:pPr>
        <w:pStyle w:val="BodyText"/>
        <w:spacing w:before="7"/>
        <w:ind w:left="1163" w:right="1162"/>
        <w:jc w:val="center"/>
      </w:pPr>
      <w:r>
        <w:rPr>
          <w:color w:val="231F20"/>
        </w:rPr>
        <w:t>Fuente:</w:t>
      </w:r>
      <w:r>
        <w:rPr>
          <w:color w:val="231F20"/>
          <w:spacing w:val="-5"/>
        </w:rPr>
        <w:t> </w:t>
      </w:r>
      <w:r>
        <w:rPr>
          <w:color w:val="231F20"/>
        </w:rPr>
        <w:t>Steen</w:t>
      </w:r>
      <w:r>
        <w:rPr>
          <w:color w:val="231F20"/>
          <w:spacing w:val="-3"/>
        </w:rPr>
        <w:t> </w:t>
      </w:r>
      <w:r>
        <w:rPr>
          <w:color w:val="231F20"/>
        </w:rPr>
        <w:t>y</w:t>
      </w:r>
      <w:r>
        <w:rPr>
          <w:color w:val="231F20"/>
          <w:spacing w:val="-3"/>
        </w:rPr>
        <w:t> </w:t>
      </w:r>
      <w:r>
        <w:rPr>
          <w:color w:val="231F20"/>
        </w:rPr>
        <w:t>Van</w:t>
      </w:r>
      <w:r>
        <w:rPr>
          <w:color w:val="231F20"/>
          <w:spacing w:val="-4"/>
        </w:rPr>
        <w:t> </w:t>
      </w:r>
      <w:r>
        <w:rPr>
          <w:color w:val="231F20"/>
        </w:rPr>
        <w:t>Bueren,</w:t>
      </w:r>
      <w:r>
        <w:rPr>
          <w:color w:val="231F20"/>
          <w:spacing w:val="-2"/>
        </w:rPr>
        <w:t> </w:t>
      </w:r>
      <w:r>
        <w:rPr>
          <w:color w:val="231F20"/>
          <w:spacing w:val="-4"/>
        </w:rPr>
        <w:t>2017</w:t>
      </w:r>
    </w:p>
    <w:p>
      <w:pPr>
        <w:spacing w:after="0"/>
        <w:jc w:val="center"/>
        <w:sectPr>
          <w:pgSz w:w="9640" w:h="13610"/>
          <w:pgMar w:header="1148" w:footer="935" w:top="1500" w:bottom="1120" w:left="1280" w:right="1280"/>
        </w:sectPr>
      </w:pPr>
    </w:p>
    <w:p>
      <w:pPr>
        <w:pStyle w:val="BodyText"/>
        <w:spacing w:line="285" w:lineRule="auto" w:before="117"/>
        <w:ind w:left="398" w:right="394"/>
        <w:jc w:val="both"/>
      </w:pPr>
      <w:r>
        <w:rPr>
          <w:color w:val="231F20"/>
        </w:rPr>
        <w:t>Sea</w:t>
      </w:r>
      <w:r>
        <w:rPr>
          <w:color w:val="231F20"/>
          <w:spacing w:val="-5"/>
        </w:rPr>
        <w:t> </w:t>
      </w:r>
      <w:r>
        <w:rPr>
          <w:color w:val="231F20"/>
        </w:rPr>
        <w:t>como</w:t>
      </w:r>
      <w:r>
        <w:rPr>
          <w:color w:val="231F20"/>
          <w:spacing w:val="-5"/>
        </w:rPr>
        <w:t> </w:t>
      </w:r>
      <w:r>
        <w:rPr>
          <w:color w:val="231F20"/>
        </w:rPr>
        <w:t>fuere,</w:t>
      </w:r>
      <w:r>
        <w:rPr>
          <w:color w:val="231F20"/>
          <w:spacing w:val="-5"/>
        </w:rPr>
        <w:t> </w:t>
      </w:r>
      <w:r>
        <w:rPr>
          <w:color w:val="231F20"/>
        </w:rPr>
        <w:t>las</w:t>
      </w:r>
      <w:r>
        <w:rPr>
          <w:color w:val="231F20"/>
          <w:spacing w:val="-5"/>
        </w:rPr>
        <w:t> </w:t>
      </w:r>
      <w:r>
        <w:rPr>
          <w:color w:val="231F20"/>
        </w:rPr>
        <w:t>diferentes</w:t>
      </w:r>
      <w:r>
        <w:rPr>
          <w:color w:val="231F20"/>
          <w:spacing w:val="-5"/>
        </w:rPr>
        <w:t> </w:t>
      </w:r>
      <w:r>
        <w:rPr>
          <w:color w:val="231F20"/>
        </w:rPr>
        <w:t>regiones</w:t>
      </w:r>
      <w:r>
        <w:rPr>
          <w:color w:val="231F20"/>
          <w:spacing w:val="-5"/>
        </w:rPr>
        <w:t> </w:t>
      </w:r>
      <w:r>
        <w:rPr>
          <w:color w:val="231F20"/>
        </w:rPr>
        <w:t>han</w:t>
      </w:r>
      <w:r>
        <w:rPr>
          <w:color w:val="231F20"/>
          <w:spacing w:val="-5"/>
        </w:rPr>
        <w:t> </w:t>
      </w:r>
      <w:r>
        <w:rPr>
          <w:color w:val="231F20"/>
        </w:rPr>
        <w:t>encontrado</w:t>
      </w:r>
      <w:r>
        <w:rPr>
          <w:color w:val="231F20"/>
          <w:spacing w:val="-5"/>
        </w:rPr>
        <w:t> </w:t>
      </w:r>
      <w:r>
        <w:rPr>
          <w:color w:val="231F20"/>
        </w:rPr>
        <w:t>en</w:t>
      </w:r>
      <w:r>
        <w:rPr>
          <w:color w:val="231F20"/>
          <w:spacing w:val="-5"/>
        </w:rPr>
        <w:t> </w:t>
      </w:r>
      <w:r>
        <w:rPr>
          <w:color w:val="231F20"/>
        </w:rPr>
        <w:t>los</w:t>
      </w:r>
      <w:r>
        <w:rPr>
          <w:color w:val="231F20"/>
          <w:spacing w:val="-6"/>
        </w:rPr>
        <w:t> </w:t>
      </w:r>
      <w:r>
        <w:rPr>
          <w:i/>
          <w:color w:val="231F20"/>
        </w:rPr>
        <w:t>labs</w:t>
      </w:r>
      <w:r>
        <w:rPr>
          <w:i/>
          <w:color w:val="231F20"/>
          <w:spacing w:val="-5"/>
        </w:rPr>
        <w:t> </w:t>
      </w:r>
      <w:r>
        <w:rPr>
          <w:color w:val="231F20"/>
        </w:rPr>
        <w:t>un</w:t>
      </w:r>
      <w:r>
        <w:rPr>
          <w:color w:val="231F20"/>
          <w:spacing w:val="-5"/>
        </w:rPr>
        <w:t> </w:t>
      </w:r>
      <w:r>
        <w:rPr>
          <w:color w:val="231F20"/>
        </w:rPr>
        <w:t>activo</w:t>
      </w:r>
      <w:r>
        <w:rPr>
          <w:color w:val="231F20"/>
          <w:spacing w:val="-5"/>
        </w:rPr>
        <w:t> </w:t>
      </w:r>
      <w:r>
        <w:rPr>
          <w:color w:val="231F20"/>
        </w:rPr>
        <w:t>valioso</w:t>
      </w:r>
      <w:r>
        <w:rPr>
          <w:color w:val="231F20"/>
          <w:spacing w:val="-5"/>
        </w:rPr>
        <w:t> </w:t>
      </w:r>
      <w:r>
        <w:rPr>
          <w:color w:val="231F20"/>
        </w:rPr>
        <w:t>a</w:t>
      </w:r>
      <w:r>
        <w:rPr>
          <w:color w:val="231F20"/>
          <w:spacing w:val="-5"/>
        </w:rPr>
        <w:t> </w:t>
      </w:r>
      <w:r>
        <w:rPr>
          <w:color w:val="231F20"/>
        </w:rPr>
        <w:t>tener en cuenta en la definición y consolidación de la marca ciudad, que operan como interme- diarios</w:t>
      </w:r>
      <w:r>
        <w:rPr>
          <w:color w:val="231F20"/>
          <w:spacing w:val="-4"/>
        </w:rPr>
        <w:t> </w:t>
      </w:r>
      <w:r>
        <w:rPr>
          <w:color w:val="231F20"/>
        </w:rPr>
        <w:t>entre</w:t>
      </w:r>
      <w:r>
        <w:rPr>
          <w:color w:val="231F20"/>
          <w:spacing w:val="-5"/>
        </w:rPr>
        <w:t> </w:t>
      </w:r>
      <w:r>
        <w:rPr>
          <w:color w:val="231F20"/>
        </w:rPr>
        <w:t>los</w:t>
      </w:r>
      <w:r>
        <w:rPr>
          <w:color w:val="231F20"/>
          <w:spacing w:val="-4"/>
        </w:rPr>
        <w:t> </w:t>
      </w:r>
      <w:r>
        <w:rPr>
          <w:color w:val="231F20"/>
        </w:rPr>
        <w:t>ciudadanos,</w:t>
      </w:r>
      <w:r>
        <w:rPr>
          <w:color w:val="231F20"/>
          <w:spacing w:val="-5"/>
        </w:rPr>
        <w:t> </w:t>
      </w:r>
      <w:r>
        <w:rPr>
          <w:color w:val="231F20"/>
        </w:rPr>
        <w:t>las</w:t>
      </w:r>
      <w:r>
        <w:rPr>
          <w:color w:val="231F20"/>
          <w:spacing w:val="-4"/>
        </w:rPr>
        <w:t> </w:t>
      </w:r>
      <w:r>
        <w:rPr>
          <w:color w:val="231F20"/>
        </w:rPr>
        <w:t>organizaciones</w:t>
      </w:r>
      <w:r>
        <w:rPr>
          <w:color w:val="231F20"/>
          <w:spacing w:val="-5"/>
        </w:rPr>
        <w:t> </w:t>
      </w:r>
      <w:r>
        <w:rPr>
          <w:color w:val="231F20"/>
        </w:rPr>
        <w:t>de</w:t>
      </w:r>
      <w:r>
        <w:rPr>
          <w:color w:val="231F20"/>
          <w:spacing w:val="-5"/>
        </w:rPr>
        <w:t> </w:t>
      </w:r>
      <w:r>
        <w:rPr>
          <w:color w:val="231F20"/>
        </w:rPr>
        <w:t>investigación,</w:t>
      </w:r>
      <w:r>
        <w:rPr>
          <w:color w:val="231F20"/>
          <w:spacing w:val="-5"/>
        </w:rPr>
        <w:t> </w:t>
      </w:r>
      <w:r>
        <w:rPr>
          <w:color w:val="231F20"/>
        </w:rPr>
        <w:t>las</w:t>
      </w:r>
      <w:r>
        <w:rPr>
          <w:color w:val="231F20"/>
          <w:spacing w:val="-4"/>
        </w:rPr>
        <w:t> </w:t>
      </w:r>
      <w:r>
        <w:rPr>
          <w:color w:val="231F20"/>
        </w:rPr>
        <w:t>empresas,</w:t>
      </w:r>
      <w:r>
        <w:rPr>
          <w:color w:val="231F20"/>
          <w:spacing w:val="-4"/>
        </w:rPr>
        <w:t> </w:t>
      </w:r>
      <w:r>
        <w:rPr>
          <w:color w:val="231F20"/>
        </w:rPr>
        <w:t>las</w:t>
      </w:r>
      <w:r>
        <w:rPr>
          <w:color w:val="231F20"/>
          <w:spacing w:val="-4"/>
        </w:rPr>
        <w:t> </w:t>
      </w:r>
      <w:r>
        <w:rPr>
          <w:color w:val="231F20"/>
        </w:rPr>
        <w:t>ciudades y las regiones para la creación conjunta de valor (ENoLL, s.f.).</w:t>
      </w:r>
      <w:r>
        <w:rPr>
          <w:color w:val="231F20"/>
          <w:spacing w:val="-1"/>
        </w:rPr>
        <w:t> </w:t>
      </w:r>
      <w:r>
        <w:rPr>
          <w:color w:val="231F20"/>
        </w:rPr>
        <w:t>Aquí, la ciudad externa (su imagen) e interna (su identidad) interaccionan a través de la comunicación y determina la percepción de los públicos (Graham, 2002). Por lo que la marca ciudad tiene que actuar como medio para lograr una ventaja competitiva (Kavaratzis, 2004).</w:t>
      </w:r>
    </w:p>
    <w:p>
      <w:pPr>
        <w:pStyle w:val="BodyText"/>
        <w:spacing w:before="7"/>
        <w:rPr>
          <w:sz w:val="29"/>
        </w:rPr>
      </w:pPr>
    </w:p>
    <w:p>
      <w:pPr>
        <w:pStyle w:val="BodyText"/>
        <w:spacing w:line="285" w:lineRule="auto"/>
        <w:ind w:left="398" w:right="392"/>
        <w:jc w:val="both"/>
      </w:pPr>
      <w:r>
        <w:rPr>
          <w:color w:val="231F20"/>
        </w:rPr>
        <w:t>Ante</w:t>
      </w:r>
      <w:r>
        <w:rPr>
          <w:color w:val="231F20"/>
          <w:spacing w:val="-10"/>
        </w:rPr>
        <w:t> </w:t>
      </w:r>
      <w:r>
        <w:rPr>
          <w:color w:val="231F20"/>
        </w:rPr>
        <w:t>tal</w:t>
      </w:r>
      <w:r>
        <w:rPr>
          <w:color w:val="231F20"/>
          <w:spacing w:val="-10"/>
        </w:rPr>
        <w:t> </w:t>
      </w:r>
      <w:r>
        <w:rPr>
          <w:color w:val="231F20"/>
        </w:rPr>
        <w:t>empresa,</w:t>
      </w:r>
      <w:r>
        <w:rPr>
          <w:color w:val="231F20"/>
          <w:spacing w:val="-10"/>
        </w:rPr>
        <w:t> </w:t>
      </w:r>
      <w:r>
        <w:rPr>
          <w:color w:val="231F20"/>
        </w:rPr>
        <w:t>a</w:t>
      </w:r>
      <w:r>
        <w:rPr>
          <w:color w:val="231F20"/>
          <w:spacing w:val="-10"/>
        </w:rPr>
        <w:t> </w:t>
      </w:r>
      <w:r>
        <w:rPr>
          <w:color w:val="231F20"/>
        </w:rPr>
        <w:t>partir</w:t>
      </w:r>
      <w:r>
        <w:rPr>
          <w:color w:val="231F20"/>
          <w:spacing w:val="-10"/>
        </w:rPr>
        <w:t> </w:t>
      </w:r>
      <w:r>
        <w:rPr>
          <w:color w:val="231F20"/>
        </w:rPr>
        <w:t>del</w:t>
      </w:r>
      <w:r>
        <w:rPr>
          <w:color w:val="231F20"/>
          <w:spacing w:val="-10"/>
        </w:rPr>
        <w:t> </w:t>
      </w:r>
      <w:r>
        <w:rPr>
          <w:color w:val="231F20"/>
        </w:rPr>
        <w:t>modelo</w:t>
      </w:r>
      <w:r>
        <w:rPr>
          <w:color w:val="231F20"/>
          <w:spacing w:val="-10"/>
        </w:rPr>
        <w:t> </w:t>
      </w:r>
      <w:r>
        <w:rPr>
          <w:color w:val="231F20"/>
        </w:rPr>
        <w:t>de</w:t>
      </w:r>
      <w:r>
        <w:rPr>
          <w:color w:val="231F20"/>
          <w:spacing w:val="-10"/>
        </w:rPr>
        <w:t> </w:t>
      </w:r>
      <w:r>
        <w:rPr>
          <w:color w:val="231F20"/>
        </w:rPr>
        <w:t>la</w:t>
      </w:r>
      <w:r>
        <w:rPr>
          <w:color w:val="231F20"/>
          <w:spacing w:val="-10"/>
        </w:rPr>
        <w:t> </w:t>
      </w:r>
      <w:r>
        <w:rPr>
          <w:color w:val="231F20"/>
        </w:rPr>
        <w:t>cuádruple</w:t>
      </w:r>
      <w:r>
        <w:rPr>
          <w:color w:val="231F20"/>
          <w:spacing w:val="-10"/>
        </w:rPr>
        <w:t> </w:t>
      </w:r>
      <w:r>
        <w:rPr>
          <w:color w:val="231F20"/>
        </w:rPr>
        <w:t>hélice</w:t>
      </w:r>
      <w:r>
        <w:rPr>
          <w:color w:val="231F20"/>
          <w:spacing w:val="-10"/>
        </w:rPr>
        <w:t> </w:t>
      </w:r>
      <w:r>
        <w:rPr>
          <w:color w:val="231F20"/>
        </w:rPr>
        <w:t>(Arnkil,</w:t>
      </w:r>
      <w:r>
        <w:rPr>
          <w:color w:val="231F20"/>
          <w:spacing w:val="-10"/>
        </w:rPr>
        <w:t> </w:t>
      </w:r>
      <w:r>
        <w:rPr>
          <w:color w:val="231F20"/>
        </w:rPr>
        <w:t>2010),</w:t>
      </w:r>
      <w:r>
        <w:rPr>
          <w:color w:val="231F20"/>
          <w:spacing w:val="-10"/>
        </w:rPr>
        <w:t> </w:t>
      </w:r>
      <w:r>
        <w:rPr>
          <w:color w:val="231F20"/>
        </w:rPr>
        <w:t>la</w:t>
      </w:r>
      <w:r>
        <w:rPr>
          <w:color w:val="231F20"/>
          <w:spacing w:val="-10"/>
        </w:rPr>
        <w:t> </w:t>
      </w:r>
      <w:r>
        <w:rPr>
          <w:color w:val="231F20"/>
        </w:rPr>
        <w:t>literatura</w:t>
      </w:r>
      <w:r>
        <w:rPr>
          <w:color w:val="231F20"/>
          <w:spacing w:val="-10"/>
        </w:rPr>
        <w:t> </w:t>
      </w:r>
      <w:r>
        <w:rPr>
          <w:color w:val="231F20"/>
        </w:rPr>
        <w:t>iden- tifica cuatro tipos de agentes implicados: empresas, proveedores, usuarios y habilitadores (Westerlund</w:t>
      </w:r>
      <w:r>
        <w:rPr>
          <w:color w:val="231F20"/>
          <w:spacing w:val="-4"/>
        </w:rPr>
        <w:t> </w:t>
      </w:r>
      <w:r>
        <w:rPr>
          <w:color w:val="231F20"/>
        </w:rPr>
        <w:t>y</w:t>
      </w:r>
      <w:r>
        <w:rPr>
          <w:color w:val="231F20"/>
          <w:spacing w:val="-4"/>
        </w:rPr>
        <w:t> </w:t>
      </w:r>
      <w:r>
        <w:rPr>
          <w:color w:val="231F20"/>
        </w:rPr>
        <w:t>Leminen,</w:t>
      </w:r>
      <w:r>
        <w:rPr>
          <w:color w:val="231F20"/>
          <w:spacing w:val="-4"/>
        </w:rPr>
        <w:t> </w:t>
      </w:r>
      <w:r>
        <w:rPr>
          <w:color w:val="231F20"/>
        </w:rPr>
        <w:t>2011)</w:t>
      </w:r>
      <w:r>
        <w:rPr>
          <w:color w:val="231F20"/>
          <w:spacing w:val="-4"/>
        </w:rPr>
        <w:t> </w:t>
      </w:r>
      <w:r>
        <w:rPr>
          <w:color w:val="231F20"/>
        </w:rPr>
        <w:t>e</w:t>
      </w:r>
      <w:r>
        <w:rPr>
          <w:color w:val="231F20"/>
          <w:spacing w:val="-4"/>
        </w:rPr>
        <w:t> </w:t>
      </w:r>
      <w:r>
        <w:rPr>
          <w:color w:val="231F20"/>
        </w:rPr>
        <w:t>identificar</w:t>
      </w:r>
      <w:r>
        <w:rPr>
          <w:color w:val="231F20"/>
          <w:spacing w:val="-4"/>
        </w:rPr>
        <w:t> </w:t>
      </w:r>
      <w:r>
        <w:rPr>
          <w:color w:val="231F20"/>
        </w:rPr>
        <w:t>cuatro</w:t>
      </w:r>
      <w:r>
        <w:rPr>
          <w:color w:val="231F20"/>
          <w:spacing w:val="-4"/>
        </w:rPr>
        <w:t> </w:t>
      </w:r>
      <w:r>
        <w:rPr>
          <w:color w:val="231F20"/>
        </w:rPr>
        <w:t>tipos</w:t>
      </w:r>
      <w:r>
        <w:rPr>
          <w:color w:val="231F20"/>
          <w:spacing w:val="-4"/>
        </w:rPr>
        <w:t> </w:t>
      </w:r>
      <w:r>
        <w:rPr>
          <w:color w:val="231F20"/>
        </w:rPr>
        <w:t>de</w:t>
      </w:r>
      <w:r>
        <w:rPr>
          <w:color w:val="231F20"/>
          <w:spacing w:val="-8"/>
        </w:rPr>
        <w:t> </w:t>
      </w:r>
      <w:r>
        <w:rPr>
          <w:i/>
          <w:color w:val="231F20"/>
        </w:rPr>
        <w:t>living</w:t>
      </w:r>
      <w:r>
        <w:rPr>
          <w:i/>
          <w:color w:val="231F20"/>
          <w:spacing w:val="-4"/>
        </w:rPr>
        <w:t> </w:t>
      </w:r>
      <w:r>
        <w:rPr>
          <w:i/>
          <w:color w:val="231F20"/>
        </w:rPr>
        <w:t>labs</w:t>
      </w:r>
      <w:r>
        <w:rPr>
          <w:i/>
          <w:color w:val="231F20"/>
          <w:spacing w:val="-4"/>
        </w:rPr>
        <w:t> </w:t>
      </w:r>
      <w:r>
        <w:rPr>
          <w:color w:val="231F20"/>
        </w:rPr>
        <w:t>(Leminen</w:t>
      </w:r>
      <w:r>
        <w:rPr>
          <w:color w:val="231F20"/>
          <w:spacing w:val="-4"/>
        </w:rPr>
        <w:t> </w:t>
      </w:r>
      <w:r>
        <w:rPr>
          <w:color w:val="231F20"/>
        </w:rPr>
        <w:t>et</w:t>
      </w:r>
      <w:r>
        <w:rPr>
          <w:color w:val="231F20"/>
          <w:spacing w:val="-4"/>
        </w:rPr>
        <w:t> </w:t>
      </w:r>
      <w:r>
        <w:rPr>
          <w:color w:val="231F20"/>
        </w:rPr>
        <w:t>al.,</w:t>
      </w:r>
      <w:r>
        <w:rPr>
          <w:color w:val="231F20"/>
          <w:spacing w:val="-4"/>
        </w:rPr>
        <w:t> </w:t>
      </w:r>
      <w:r>
        <w:rPr>
          <w:color w:val="231F20"/>
        </w:rPr>
        <w:t>2012). Los</w:t>
      </w:r>
      <w:r>
        <w:rPr>
          <w:color w:val="231F20"/>
          <w:spacing w:val="-2"/>
        </w:rPr>
        <w:t> </w:t>
      </w:r>
      <w:r>
        <w:rPr>
          <w:color w:val="231F20"/>
        </w:rPr>
        <w:t>impulsados</w:t>
      </w:r>
      <w:r>
        <w:rPr>
          <w:color w:val="231F20"/>
          <w:spacing w:val="-2"/>
        </w:rPr>
        <w:t> </w:t>
      </w:r>
      <w:r>
        <w:rPr>
          <w:color w:val="231F20"/>
        </w:rPr>
        <w:t>por</w:t>
      </w:r>
      <w:r>
        <w:rPr>
          <w:color w:val="231F20"/>
          <w:spacing w:val="-2"/>
        </w:rPr>
        <w:t> </w:t>
      </w:r>
      <w:r>
        <w:rPr>
          <w:color w:val="231F20"/>
        </w:rPr>
        <w:t>las</w:t>
      </w:r>
      <w:r>
        <w:rPr>
          <w:color w:val="231F20"/>
          <w:spacing w:val="-2"/>
        </w:rPr>
        <w:t> </w:t>
      </w:r>
      <w:r>
        <w:rPr>
          <w:color w:val="231F20"/>
        </w:rPr>
        <w:t>organizaciones</w:t>
      </w:r>
      <w:r>
        <w:rPr>
          <w:color w:val="231F20"/>
          <w:spacing w:val="-2"/>
        </w:rPr>
        <w:t> </w:t>
      </w:r>
      <w:r>
        <w:rPr>
          <w:color w:val="231F20"/>
        </w:rPr>
        <w:t>como</w:t>
      </w:r>
      <w:r>
        <w:rPr>
          <w:color w:val="231F20"/>
          <w:spacing w:val="-2"/>
        </w:rPr>
        <w:t> </w:t>
      </w:r>
      <w:r>
        <w:rPr>
          <w:color w:val="231F20"/>
        </w:rPr>
        <w:t>elemento</w:t>
      </w:r>
      <w:r>
        <w:rPr>
          <w:color w:val="231F20"/>
          <w:spacing w:val="-2"/>
        </w:rPr>
        <w:t> </w:t>
      </w:r>
      <w:r>
        <w:rPr>
          <w:color w:val="231F20"/>
        </w:rPr>
        <w:t>estratégico,</w:t>
      </w:r>
      <w:r>
        <w:rPr>
          <w:color w:val="231F20"/>
          <w:spacing w:val="-2"/>
        </w:rPr>
        <w:t> </w:t>
      </w:r>
      <w:r>
        <w:rPr>
          <w:color w:val="231F20"/>
        </w:rPr>
        <w:t>los</w:t>
      </w:r>
      <w:r>
        <w:rPr>
          <w:color w:val="231F20"/>
          <w:spacing w:val="-2"/>
        </w:rPr>
        <w:t> </w:t>
      </w:r>
      <w:r>
        <w:rPr>
          <w:color w:val="231F20"/>
        </w:rPr>
        <w:t>laboratorios</w:t>
      </w:r>
      <w:r>
        <w:rPr>
          <w:color w:val="231F20"/>
          <w:spacing w:val="-2"/>
        </w:rPr>
        <w:t> </w:t>
      </w:r>
      <w:r>
        <w:rPr>
          <w:color w:val="231F20"/>
        </w:rPr>
        <w:t>impul- sados por facilitadores a través del gobierno local. Aquellos impulsados por proveedores, es</w:t>
      </w:r>
      <w:r>
        <w:rPr>
          <w:color w:val="231F20"/>
          <w:spacing w:val="-12"/>
        </w:rPr>
        <w:t> </w:t>
      </w:r>
      <w:r>
        <w:rPr>
          <w:color w:val="231F20"/>
        </w:rPr>
        <w:t>decir,</w:t>
      </w:r>
      <w:r>
        <w:rPr>
          <w:color w:val="231F20"/>
          <w:spacing w:val="-11"/>
        </w:rPr>
        <w:t> </w:t>
      </w:r>
      <w:r>
        <w:rPr>
          <w:color w:val="231F20"/>
        </w:rPr>
        <w:t>institutos,</w:t>
      </w:r>
      <w:r>
        <w:rPr>
          <w:color w:val="231F20"/>
          <w:spacing w:val="-11"/>
        </w:rPr>
        <w:t> </w:t>
      </w:r>
      <w:r>
        <w:rPr>
          <w:color w:val="231F20"/>
        </w:rPr>
        <w:t>universidades</w:t>
      </w:r>
      <w:r>
        <w:rPr>
          <w:color w:val="231F20"/>
          <w:spacing w:val="-11"/>
        </w:rPr>
        <w:t> </w:t>
      </w:r>
      <w:r>
        <w:rPr>
          <w:color w:val="231F20"/>
        </w:rPr>
        <w:t>o</w:t>
      </w:r>
      <w:r>
        <w:rPr>
          <w:color w:val="231F20"/>
          <w:spacing w:val="-12"/>
        </w:rPr>
        <w:t> </w:t>
      </w:r>
      <w:r>
        <w:rPr>
          <w:color w:val="231F20"/>
        </w:rPr>
        <w:t>consultores.</w:t>
      </w:r>
      <w:r>
        <w:rPr>
          <w:color w:val="231F20"/>
          <w:spacing w:val="-11"/>
        </w:rPr>
        <w:t> </w:t>
      </w:r>
      <w:r>
        <w:rPr>
          <w:color w:val="231F20"/>
        </w:rPr>
        <w:t>Y</w:t>
      </w:r>
      <w:r>
        <w:rPr>
          <w:color w:val="231F20"/>
          <w:spacing w:val="-11"/>
        </w:rPr>
        <w:t> </w:t>
      </w:r>
      <w:r>
        <w:rPr>
          <w:color w:val="231F20"/>
        </w:rPr>
        <w:t>finalmente,</w:t>
      </w:r>
      <w:r>
        <w:rPr>
          <w:color w:val="231F20"/>
          <w:spacing w:val="-11"/>
        </w:rPr>
        <w:t> </w:t>
      </w:r>
      <w:r>
        <w:rPr>
          <w:color w:val="231F20"/>
        </w:rPr>
        <w:t>los</w:t>
      </w:r>
      <w:r>
        <w:rPr>
          <w:color w:val="231F20"/>
          <w:spacing w:val="-12"/>
        </w:rPr>
        <w:t> </w:t>
      </w:r>
      <w:r>
        <w:rPr>
          <w:color w:val="231F20"/>
        </w:rPr>
        <w:t>favorecidos</w:t>
      </w:r>
      <w:r>
        <w:rPr>
          <w:color w:val="231F20"/>
          <w:spacing w:val="-11"/>
        </w:rPr>
        <w:t> </w:t>
      </w:r>
      <w:r>
        <w:rPr>
          <w:color w:val="231F20"/>
        </w:rPr>
        <w:t>por</w:t>
      </w:r>
      <w:r>
        <w:rPr>
          <w:color w:val="231F20"/>
          <w:spacing w:val="-11"/>
        </w:rPr>
        <w:t> </w:t>
      </w:r>
      <w:r>
        <w:rPr>
          <w:color w:val="231F20"/>
        </w:rPr>
        <w:t>el</w:t>
      </w:r>
      <w:r>
        <w:rPr>
          <w:color w:val="231F20"/>
          <w:spacing w:val="-11"/>
        </w:rPr>
        <w:t> </w:t>
      </w:r>
      <w:r>
        <w:rPr>
          <w:color w:val="231F20"/>
        </w:rPr>
        <w:t>usuario para contribuir al desarrollo local, tal y como se puede observar en la siguiente tabla.</w:t>
      </w:r>
    </w:p>
    <w:p>
      <w:pPr>
        <w:pStyle w:val="BodyText"/>
        <w:spacing w:before="7"/>
        <w:rPr>
          <w:sz w:val="29"/>
        </w:rPr>
      </w:pPr>
    </w:p>
    <w:p>
      <w:pPr>
        <w:pStyle w:val="BodyText"/>
        <w:ind w:left="1164" w:right="1162"/>
        <w:jc w:val="center"/>
      </w:pPr>
      <w:r>
        <w:rPr>
          <w:b/>
          <w:color w:val="231F20"/>
        </w:rPr>
        <w:t>Tabla</w:t>
      </w:r>
      <w:r>
        <w:rPr>
          <w:b/>
          <w:color w:val="231F20"/>
          <w:spacing w:val="-4"/>
        </w:rPr>
        <w:t> </w:t>
      </w:r>
      <w:r>
        <w:rPr>
          <w:b/>
          <w:color w:val="231F20"/>
        </w:rPr>
        <w:t>2.</w:t>
      </w:r>
      <w:r>
        <w:rPr>
          <w:b/>
          <w:color w:val="231F20"/>
          <w:spacing w:val="-2"/>
        </w:rPr>
        <w:t> </w:t>
      </w:r>
      <w:r>
        <w:rPr>
          <w:color w:val="231F20"/>
        </w:rPr>
        <w:t>Agentes</w:t>
      </w:r>
      <w:r>
        <w:rPr>
          <w:color w:val="231F20"/>
          <w:spacing w:val="-2"/>
        </w:rPr>
        <w:t> </w:t>
      </w:r>
      <w:r>
        <w:rPr>
          <w:color w:val="231F20"/>
        </w:rPr>
        <w:t>implicados</w:t>
      </w:r>
      <w:r>
        <w:rPr>
          <w:color w:val="231F20"/>
          <w:spacing w:val="-3"/>
        </w:rPr>
        <w:t> </w:t>
      </w:r>
      <w:r>
        <w:rPr>
          <w:color w:val="231F20"/>
        </w:rPr>
        <w:t>en</w:t>
      </w:r>
      <w:r>
        <w:rPr>
          <w:color w:val="231F20"/>
          <w:spacing w:val="-2"/>
        </w:rPr>
        <w:t> </w:t>
      </w:r>
      <w:r>
        <w:rPr>
          <w:color w:val="231F20"/>
        </w:rPr>
        <w:t>la</w:t>
      </w:r>
      <w:r>
        <w:rPr>
          <w:color w:val="231F20"/>
          <w:spacing w:val="-2"/>
        </w:rPr>
        <w:t> </w:t>
      </w:r>
      <w:r>
        <w:rPr>
          <w:color w:val="231F20"/>
        </w:rPr>
        <w:t>comunicación</w:t>
      </w:r>
      <w:r>
        <w:rPr>
          <w:color w:val="231F20"/>
          <w:spacing w:val="-3"/>
        </w:rPr>
        <w:t> </w:t>
      </w:r>
      <w:r>
        <w:rPr>
          <w:color w:val="231F20"/>
        </w:rPr>
        <w:t>de</w:t>
      </w:r>
      <w:r>
        <w:rPr>
          <w:color w:val="231F20"/>
          <w:spacing w:val="-2"/>
        </w:rPr>
        <w:t> </w:t>
      </w:r>
      <w:r>
        <w:rPr>
          <w:color w:val="231F20"/>
        </w:rPr>
        <w:t>la</w:t>
      </w:r>
      <w:r>
        <w:rPr>
          <w:color w:val="231F20"/>
          <w:spacing w:val="-2"/>
        </w:rPr>
        <w:t> </w:t>
      </w:r>
      <w:r>
        <w:rPr>
          <w:color w:val="231F20"/>
        </w:rPr>
        <w:t>marca</w:t>
      </w:r>
      <w:r>
        <w:rPr>
          <w:color w:val="231F20"/>
          <w:spacing w:val="-2"/>
        </w:rPr>
        <w:t> ciudad</w:t>
      </w:r>
    </w:p>
    <w:p>
      <w:pPr>
        <w:pStyle w:val="BodyText"/>
        <w:rPr>
          <w:sz w:val="20"/>
        </w:rPr>
      </w:pPr>
    </w:p>
    <w:p>
      <w:pPr>
        <w:pStyle w:val="BodyText"/>
        <w:spacing w:before="2"/>
        <w:rPr>
          <w:sz w:val="13"/>
        </w:rPr>
      </w:pPr>
    </w:p>
    <w:tbl>
      <w:tblPr>
        <w:tblW w:w="0" w:type="auto"/>
        <w:jc w:val="left"/>
        <w:tblInd w:w="2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08"/>
        <w:gridCol w:w="1660"/>
        <w:gridCol w:w="1948"/>
        <w:gridCol w:w="1389"/>
      </w:tblGrid>
      <w:tr>
        <w:trPr>
          <w:trHeight w:val="510" w:hRule="atLeast"/>
        </w:trPr>
        <w:tc>
          <w:tcPr>
            <w:tcW w:w="1508" w:type="dxa"/>
          </w:tcPr>
          <w:p>
            <w:pPr>
              <w:pStyle w:val="TableParagraph"/>
              <w:spacing w:before="0"/>
              <w:ind w:left="0"/>
              <w:rPr>
                <w:rFonts w:ascii="Times New Roman"/>
                <w:sz w:val="18"/>
              </w:rPr>
            </w:pPr>
          </w:p>
        </w:tc>
        <w:tc>
          <w:tcPr>
            <w:tcW w:w="1660" w:type="dxa"/>
          </w:tcPr>
          <w:p>
            <w:pPr>
              <w:pStyle w:val="TableParagraph"/>
              <w:spacing w:line="240" w:lineRule="atLeast" w:before="10"/>
              <w:ind w:right="156"/>
              <w:rPr>
                <w:sz w:val="20"/>
              </w:rPr>
            </w:pPr>
            <w:r>
              <w:rPr>
                <w:spacing w:val="-2"/>
                <w:sz w:val="20"/>
              </w:rPr>
              <w:t>Agentes implicados</w:t>
            </w:r>
          </w:p>
        </w:tc>
        <w:tc>
          <w:tcPr>
            <w:tcW w:w="1948" w:type="dxa"/>
          </w:tcPr>
          <w:p>
            <w:pPr>
              <w:pStyle w:val="TableParagraph"/>
              <w:rPr>
                <w:sz w:val="20"/>
              </w:rPr>
            </w:pPr>
            <w:r>
              <w:rPr>
                <w:spacing w:val="-2"/>
                <w:sz w:val="20"/>
              </w:rPr>
              <w:t>Objetivos</w:t>
            </w:r>
          </w:p>
        </w:tc>
        <w:tc>
          <w:tcPr>
            <w:tcW w:w="1389" w:type="dxa"/>
          </w:tcPr>
          <w:p>
            <w:pPr>
              <w:pStyle w:val="TableParagraph"/>
              <w:ind w:left="78"/>
              <w:rPr>
                <w:sz w:val="20"/>
              </w:rPr>
            </w:pPr>
            <w:r>
              <w:rPr>
                <w:spacing w:val="-2"/>
                <w:sz w:val="20"/>
              </w:rPr>
              <w:t>Función</w:t>
            </w:r>
          </w:p>
        </w:tc>
      </w:tr>
      <w:tr>
        <w:trPr>
          <w:trHeight w:val="510" w:hRule="atLeast"/>
        </w:trPr>
        <w:tc>
          <w:tcPr>
            <w:tcW w:w="1508" w:type="dxa"/>
          </w:tcPr>
          <w:p>
            <w:pPr>
              <w:pStyle w:val="TableParagraph"/>
              <w:ind w:left="80"/>
              <w:rPr>
                <w:sz w:val="20"/>
              </w:rPr>
            </w:pPr>
            <w:r>
              <w:rPr>
                <w:sz w:val="20"/>
              </w:rPr>
              <w:t>Impulsados</w:t>
            </w:r>
            <w:r>
              <w:rPr>
                <w:spacing w:val="55"/>
                <w:sz w:val="20"/>
              </w:rPr>
              <w:t> </w:t>
            </w:r>
            <w:r>
              <w:rPr>
                <w:spacing w:val="-5"/>
                <w:sz w:val="20"/>
              </w:rPr>
              <w:t>por</w:t>
            </w:r>
          </w:p>
          <w:p>
            <w:pPr>
              <w:pStyle w:val="TableParagraph"/>
              <w:spacing w:line="222" w:lineRule="exact" w:before="15"/>
              <w:ind w:left="80"/>
              <w:rPr>
                <w:sz w:val="20"/>
              </w:rPr>
            </w:pPr>
            <w:r>
              <w:rPr>
                <w:spacing w:val="-2"/>
                <w:sz w:val="20"/>
              </w:rPr>
              <w:t>empresas</w:t>
            </w:r>
          </w:p>
        </w:tc>
        <w:tc>
          <w:tcPr>
            <w:tcW w:w="1660" w:type="dxa"/>
          </w:tcPr>
          <w:p>
            <w:pPr>
              <w:pStyle w:val="TableParagraph"/>
              <w:rPr>
                <w:sz w:val="20"/>
              </w:rPr>
            </w:pPr>
            <w:r>
              <w:rPr>
                <w:spacing w:val="-2"/>
                <w:sz w:val="20"/>
              </w:rPr>
              <w:t>Organizaciones</w:t>
            </w:r>
          </w:p>
        </w:tc>
        <w:tc>
          <w:tcPr>
            <w:tcW w:w="1948" w:type="dxa"/>
          </w:tcPr>
          <w:p>
            <w:pPr>
              <w:pStyle w:val="TableParagraph"/>
              <w:spacing w:line="240" w:lineRule="atLeast" w:before="10"/>
              <w:rPr>
                <w:sz w:val="20"/>
              </w:rPr>
            </w:pPr>
            <w:r>
              <w:rPr>
                <w:sz w:val="20"/>
              </w:rPr>
              <w:t>Desarrollar y probar productos y servicios</w:t>
            </w:r>
          </w:p>
        </w:tc>
        <w:tc>
          <w:tcPr>
            <w:tcW w:w="1389" w:type="dxa"/>
          </w:tcPr>
          <w:p>
            <w:pPr>
              <w:pStyle w:val="TableParagraph"/>
              <w:spacing w:line="240" w:lineRule="atLeast" w:before="10"/>
              <w:ind w:left="78"/>
              <w:rPr>
                <w:sz w:val="20"/>
              </w:rPr>
            </w:pPr>
            <w:r>
              <w:rPr>
                <w:spacing w:val="-2"/>
                <w:sz w:val="20"/>
              </w:rPr>
              <w:t>Herramienta estratégica</w:t>
            </w:r>
          </w:p>
        </w:tc>
      </w:tr>
      <w:tr>
        <w:trPr>
          <w:trHeight w:val="750" w:hRule="atLeast"/>
        </w:trPr>
        <w:tc>
          <w:tcPr>
            <w:tcW w:w="1508" w:type="dxa"/>
          </w:tcPr>
          <w:p>
            <w:pPr>
              <w:pStyle w:val="TableParagraph"/>
              <w:spacing w:line="256" w:lineRule="auto"/>
              <w:ind w:left="80"/>
              <w:rPr>
                <w:sz w:val="20"/>
              </w:rPr>
            </w:pPr>
            <w:r>
              <w:rPr>
                <w:sz w:val="20"/>
              </w:rPr>
              <w:t>Impulsados </w:t>
            </w:r>
            <w:r>
              <w:rPr>
                <w:sz w:val="20"/>
              </w:rPr>
              <w:t>por </w:t>
            </w:r>
            <w:r>
              <w:rPr>
                <w:spacing w:val="-2"/>
                <w:sz w:val="20"/>
              </w:rPr>
              <w:t>facilitadores</w:t>
            </w:r>
          </w:p>
        </w:tc>
        <w:tc>
          <w:tcPr>
            <w:tcW w:w="1660" w:type="dxa"/>
          </w:tcPr>
          <w:p>
            <w:pPr>
              <w:pStyle w:val="TableParagraph"/>
              <w:rPr>
                <w:sz w:val="20"/>
              </w:rPr>
            </w:pPr>
            <w:r>
              <w:rPr>
                <w:sz w:val="20"/>
              </w:rPr>
              <w:t>Gobierno</w:t>
            </w:r>
            <w:r>
              <w:rPr>
                <w:spacing w:val="46"/>
                <w:sz w:val="20"/>
              </w:rPr>
              <w:t> </w:t>
            </w:r>
            <w:r>
              <w:rPr>
                <w:spacing w:val="-4"/>
                <w:sz w:val="20"/>
              </w:rPr>
              <w:t>local</w:t>
            </w:r>
          </w:p>
        </w:tc>
        <w:tc>
          <w:tcPr>
            <w:tcW w:w="1948" w:type="dxa"/>
          </w:tcPr>
          <w:p>
            <w:pPr>
              <w:pStyle w:val="TableParagraph"/>
              <w:spacing w:line="240" w:lineRule="atLeast" w:before="10"/>
              <w:ind w:right="52"/>
              <w:rPr>
                <w:sz w:val="20"/>
              </w:rPr>
            </w:pPr>
            <w:r>
              <w:rPr>
                <w:sz w:val="20"/>
              </w:rPr>
              <w:t>Desarrollo local a través de </w:t>
            </w:r>
            <w:r>
              <w:rPr>
                <w:sz w:val="20"/>
              </w:rPr>
              <w:t>proyectos </w:t>
            </w:r>
            <w:r>
              <w:rPr>
                <w:spacing w:val="-2"/>
                <w:sz w:val="20"/>
              </w:rPr>
              <w:t>públicos</w:t>
            </w:r>
          </w:p>
        </w:tc>
        <w:tc>
          <w:tcPr>
            <w:tcW w:w="1389" w:type="dxa"/>
          </w:tcPr>
          <w:p>
            <w:pPr>
              <w:pStyle w:val="TableParagraph"/>
              <w:ind w:left="78"/>
              <w:rPr>
                <w:sz w:val="20"/>
              </w:rPr>
            </w:pPr>
            <w:r>
              <w:rPr>
                <w:sz w:val="20"/>
              </w:rPr>
              <w:t>Mejora</w:t>
            </w:r>
            <w:r>
              <w:rPr>
                <w:spacing w:val="33"/>
                <w:sz w:val="20"/>
              </w:rPr>
              <w:t> </w:t>
            </w:r>
            <w:r>
              <w:rPr>
                <w:spacing w:val="-2"/>
                <w:sz w:val="20"/>
              </w:rPr>
              <w:t>social</w:t>
            </w:r>
          </w:p>
        </w:tc>
      </w:tr>
      <w:tr>
        <w:trPr>
          <w:trHeight w:val="510" w:hRule="atLeast"/>
        </w:trPr>
        <w:tc>
          <w:tcPr>
            <w:tcW w:w="1508" w:type="dxa"/>
          </w:tcPr>
          <w:p>
            <w:pPr>
              <w:pStyle w:val="TableParagraph"/>
              <w:ind w:left="80"/>
              <w:rPr>
                <w:sz w:val="20"/>
              </w:rPr>
            </w:pPr>
            <w:r>
              <w:rPr>
                <w:sz w:val="20"/>
              </w:rPr>
              <w:t>Impulsado</w:t>
            </w:r>
            <w:r>
              <w:rPr>
                <w:spacing w:val="50"/>
                <w:sz w:val="20"/>
              </w:rPr>
              <w:t> </w:t>
            </w:r>
            <w:r>
              <w:rPr>
                <w:spacing w:val="-5"/>
                <w:sz w:val="20"/>
              </w:rPr>
              <w:t>por</w:t>
            </w:r>
          </w:p>
          <w:p>
            <w:pPr>
              <w:pStyle w:val="TableParagraph"/>
              <w:spacing w:line="222" w:lineRule="exact" w:before="15"/>
              <w:ind w:left="80"/>
              <w:rPr>
                <w:sz w:val="20"/>
              </w:rPr>
            </w:pPr>
            <w:r>
              <w:rPr>
                <w:spacing w:val="-2"/>
                <w:sz w:val="20"/>
              </w:rPr>
              <w:t>proveedores</w:t>
            </w:r>
          </w:p>
        </w:tc>
        <w:tc>
          <w:tcPr>
            <w:tcW w:w="1660" w:type="dxa"/>
          </w:tcPr>
          <w:p>
            <w:pPr>
              <w:pStyle w:val="TableParagraph"/>
              <w:rPr>
                <w:sz w:val="20"/>
              </w:rPr>
            </w:pPr>
            <w:r>
              <w:rPr>
                <w:spacing w:val="-2"/>
                <w:sz w:val="20"/>
              </w:rPr>
              <w:t>Academia</w:t>
            </w:r>
          </w:p>
        </w:tc>
        <w:tc>
          <w:tcPr>
            <w:tcW w:w="1948" w:type="dxa"/>
          </w:tcPr>
          <w:p>
            <w:pPr>
              <w:pStyle w:val="TableParagraph"/>
              <w:spacing w:line="240" w:lineRule="atLeast" w:before="10"/>
              <w:rPr>
                <w:sz w:val="20"/>
              </w:rPr>
            </w:pPr>
            <w:r>
              <w:rPr>
                <w:sz w:val="20"/>
              </w:rPr>
              <w:t>Promover la </w:t>
            </w:r>
            <w:r>
              <w:rPr>
                <w:spacing w:val="-2"/>
                <w:sz w:val="20"/>
              </w:rPr>
              <w:t>investigación</w:t>
            </w:r>
          </w:p>
        </w:tc>
        <w:tc>
          <w:tcPr>
            <w:tcW w:w="1389" w:type="dxa"/>
          </w:tcPr>
          <w:p>
            <w:pPr>
              <w:pStyle w:val="TableParagraph"/>
              <w:ind w:left="78"/>
              <w:rPr>
                <w:sz w:val="20"/>
              </w:rPr>
            </w:pPr>
            <w:r>
              <w:rPr>
                <w:spacing w:val="-2"/>
                <w:sz w:val="20"/>
              </w:rPr>
              <w:t>Generar</w:t>
            </w:r>
          </w:p>
          <w:p>
            <w:pPr>
              <w:pStyle w:val="TableParagraph"/>
              <w:spacing w:line="222" w:lineRule="exact" w:before="15"/>
              <w:ind w:left="78"/>
              <w:rPr>
                <w:sz w:val="20"/>
              </w:rPr>
            </w:pPr>
            <w:r>
              <w:rPr>
                <w:spacing w:val="-2"/>
                <w:sz w:val="20"/>
              </w:rPr>
              <w:t>conocimiento</w:t>
            </w:r>
          </w:p>
        </w:tc>
      </w:tr>
      <w:tr>
        <w:trPr>
          <w:trHeight w:val="750" w:hRule="atLeast"/>
        </w:trPr>
        <w:tc>
          <w:tcPr>
            <w:tcW w:w="1508" w:type="dxa"/>
          </w:tcPr>
          <w:p>
            <w:pPr>
              <w:pStyle w:val="TableParagraph"/>
              <w:ind w:left="80"/>
              <w:rPr>
                <w:sz w:val="20"/>
              </w:rPr>
            </w:pPr>
            <w:r>
              <w:rPr>
                <w:sz w:val="20"/>
              </w:rPr>
              <w:t>Impulsado</w:t>
            </w:r>
            <w:r>
              <w:rPr>
                <w:spacing w:val="50"/>
                <w:sz w:val="20"/>
              </w:rPr>
              <w:t> </w:t>
            </w:r>
            <w:r>
              <w:rPr>
                <w:spacing w:val="-5"/>
                <w:sz w:val="20"/>
              </w:rPr>
              <w:t>por</w:t>
            </w:r>
          </w:p>
          <w:p>
            <w:pPr>
              <w:pStyle w:val="TableParagraph"/>
              <w:spacing w:before="15"/>
              <w:ind w:left="80"/>
              <w:rPr>
                <w:sz w:val="20"/>
              </w:rPr>
            </w:pPr>
            <w:r>
              <w:rPr>
                <w:spacing w:val="-2"/>
                <w:sz w:val="20"/>
              </w:rPr>
              <w:t>usuarios</w:t>
            </w:r>
          </w:p>
        </w:tc>
        <w:tc>
          <w:tcPr>
            <w:tcW w:w="1660" w:type="dxa"/>
          </w:tcPr>
          <w:p>
            <w:pPr>
              <w:pStyle w:val="TableParagraph"/>
              <w:rPr>
                <w:sz w:val="20"/>
              </w:rPr>
            </w:pPr>
            <w:r>
              <w:rPr>
                <w:spacing w:val="-2"/>
                <w:sz w:val="20"/>
              </w:rPr>
              <w:t>Ciudadanos</w:t>
            </w:r>
          </w:p>
        </w:tc>
        <w:tc>
          <w:tcPr>
            <w:tcW w:w="1948" w:type="dxa"/>
          </w:tcPr>
          <w:p>
            <w:pPr>
              <w:pStyle w:val="TableParagraph"/>
              <w:rPr>
                <w:sz w:val="20"/>
              </w:rPr>
            </w:pPr>
            <w:r>
              <w:rPr>
                <w:sz w:val="20"/>
              </w:rPr>
              <w:t>Resolver</w:t>
            </w:r>
            <w:r>
              <w:rPr>
                <w:spacing w:val="35"/>
                <w:sz w:val="20"/>
              </w:rPr>
              <w:t> </w:t>
            </w:r>
            <w:r>
              <w:rPr>
                <w:spacing w:val="-2"/>
                <w:sz w:val="20"/>
              </w:rPr>
              <w:t>problemas</w:t>
            </w:r>
          </w:p>
        </w:tc>
        <w:tc>
          <w:tcPr>
            <w:tcW w:w="1389" w:type="dxa"/>
          </w:tcPr>
          <w:p>
            <w:pPr>
              <w:pStyle w:val="TableParagraph"/>
              <w:spacing w:line="240" w:lineRule="atLeast" w:before="10"/>
              <w:ind w:left="78" w:right="186"/>
              <w:jc w:val="both"/>
              <w:rPr>
                <w:sz w:val="20"/>
              </w:rPr>
            </w:pPr>
            <w:r>
              <w:rPr>
                <w:sz w:val="20"/>
              </w:rPr>
              <w:t>Contribuir al desarrollo de la</w:t>
            </w:r>
            <w:r>
              <w:rPr>
                <w:spacing w:val="13"/>
                <w:sz w:val="20"/>
              </w:rPr>
              <w:t> </w:t>
            </w:r>
            <w:r>
              <w:rPr>
                <w:spacing w:val="-2"/>
                <w:sz w:val="20"/>
              </w:rPr>
              <w:t>comunidad</w:t>
            </w:r>
          </w:p>
        </w:tc>
      </w:tr>
    </w:tbl>
    <w:p>
      <w:pPr>
        <w:spacing w:before="8"/>
        <w:ind w:left="1161" w:right="1162" w:firstLine="0"/>
        <w:jc w:val="center"/>
        <w:rPr>
          <w:sz w:val="18"/>
        </w:rPr>
      </w:pPr>
      <w:r>
        <w:rPr>
          <w:b/>
          <w:color w:val="231F20"/>
          <w:sz w:val="18"/>
        </w:rPr>
        <w:t>Fuente:</w:t>
      </w:r>
      <w:r>
        <w:rPr>
          <w:b/>
          <w:color w:val="231F20"/>
          <w:spacing w:val="-6"/>
          <w:sz w:val="18"/>
        </w:rPr>
        <w:t> </w:t>
      </w:r>
      <w:r>
        <w:rPr>
          <w:color w:val="231F20"/>
          <w:sz w:val="18"/>
        </w:rPr>
        <w:t>Elaboración</w:t>
      </w:r>
      <w:r>
        <w:rPr>
          <w:color w:val="231F20"/>
          <w:spacing w:val="-6"/>
          <w:sz w:val="18"/>
        </w:rPr>
        <w:t> </w:t>
      </w:r>
      <w:r>
        <w:rPr>
          <w:color w:val="231F20"/>
          <w:spacing w:val="-2"/>
          <w:sz w:val="18"/>
        </w:rPr>
        <w:t>propia</w:t>
      </w:r>
    </w:p>
    <w:p>
      <w:pPr>
        <w:pStyle w:val="BodyText"/>
        <w:rPr>
          <w:sz w:val="20"/>
        </w:rPr>
      </w:pPr>
    </w:p>
    <w:p>
      <w:pPr>
        <w:pStyle w:val="BodyText"/>
        <w:spacing w:line="285" w:lineRule="auto" w:before="153"/>
        <w:ind w:left="398" w:right="391"/>
        <w:jc w:val="both"/>
      </w:pPr>
      <w:r>
        <w:rPr>
          <w:color w:val="231F20"/>
        </w:rPr>
        <w:t>Amén de lo anterior, y teniendo como referencia modelos más actualizados como el de la quíntuple hélice, resulta procedente incluir a los </w:t>
      </w:r>
      <w:r>
        <w:rPr>
          <w:i/>
          <w:color w:val="231F20"/>
        </w:rPr>
        <w:t>living labs </w:t>
      </w:r>
      <w:r>
        <w:rPr>
          <w:color w:val="231F20"/>
        </w:rPr>
        <w:t>como un agente por sí mismo y no</w:t>
      </w:r>
      <w:r>
        <w:rPr>
          <w:color w:val="231F20"/>
          <w:spacing w:val="-9"/>
        </w:rPr>
        <w:t> </w:t>
      </w:r>
      <w:r>
        <w:rPr>
          <w:color w:val="231F20"/>
        </w:rPr>
        <w:t>como</w:t>
      </w:r>
      <w:r>
        <w:rPr>
          <w:color w:val="231F20"/>
          <w:spacing w:val="-9"/>
        </w:rPr>
        <w:t> </w:t>
      </w:r>
      <w:r>
        <w:rPr>
          <w:color w:val="231F20"/>
        </w:rPr>
        <w:t>un</w:t>
      </w:r>
      <w:r>
        <w:rPr>
          <w:color w:val="231F20"/>
          <w:spacing w:val="-9"/>
        </w:rPr>
        <w:t> </w:t>
      </w:r>
      <w:r>
        <w:rPr>
          <w:color w:val="231F20"/>
        </w:rPr>
        <w:t>elemento</w:t>
      </w:r>
      <w:r>
        <w:rPr>
          <w:color w:val="231F20"/>
          <w:spacing w:val="-9"/>
        </w:rPr>
        <w:t> </w:t>
      </w:r>
      <w:r>
        <w:rPr>
          <w:color w:val="231F20"/>
        </w:rPr>
        <w:t>aglutinador.</w:t>
      </w:r>
      <w:r>
        <w:rPr>
          <w:color w:val="231F20"/>
          <w:spacing w:val="-9"/>
        </w:rPr>
        <w:t> </w:t>
      </w:r>
      <w:r>
        <w:rPr>
          <w:color w:val="231F20"/>
        </w:rPr>
        <w:t>Dado</w:t>
      </w:r>
      <w:r>
        <w:rPr>
          <w:color w:val="231F20"/>
          <w:spacing w:val="-9"/>
        </w:rPr>
        <w:t> </w:t>
      </w:r>
      <w:r>
        <w:rPr>
          <w:color w:val="231F20"/>
        </w:rPr>
        <w:t>que,</w:t>
      </w:r>
      <w:r>
        <w:rPr>
          <w:color w:val="231F20"/>
          <w:spacing w:val="-9"/>
        </w:rPr>
        <w:t> </w:t>
      </w:r>
      <w:r>
        <w:rPr>
          <w:color w:val="231F20"/>
        </w:rPr>
        <w:t>a</w:t>
      </w:r>
      <w:r>
        <w:rPr>
          <w:color w:val="231F20"/>
          <w:spacing w:val="-9"/>
        </w:rPr>
        <w:t> </w:t>
      </w:r>
      <w:r>
        <w:rPr>
          <w:color w:val="231F20"/>
        </w:rPr>
        <w:t>través</w:t>
      </w:r>
      <w:r>
        <w:rPr>
          <w:color w:val="231F20"/>
          <w:spacing w:val="-9"/>
        </w:rPr>
        <w:t> </w:t>
      </w:r>
      <w:r>
        <w:rPr>
          <w:color w:val="231F20"/>
        </w:rPr>
        <w:t>de</w:t>
      </w:r>
      <w:r>
        <w:rPr>
          <w:color w:val="231F20"/>
          <w:spacing w:val="-9"/>
        </w:rPr>
        <w:t> </w:t>
      </w:r>
      <w:r>
        <w:rPr>
          <w:color w:val="231F20"/>
        </w:rPr>
        <w:t>la</w:t>
      </w:r>
      <w:r>
        <w:rPr>
          <w:color w:val="231F20"/>
          <w:spacing w:val="-9"/>
        </w:rPr>
        <w:t> </w:t>
      </w:r>
      <w:r>
        <w:rPr>
          <w:color w:val="231F20"/>
        </w:rPr>
        <w:t>comunicación</w:t>
      </w:r>
      <w:r>
        <w:rPr>
          <w:color w:val="231F20"/>
          <w:spacing w:val="-9"/>
        </w:rPr>
        <w:t> </w:t>
      </w:r>
      <w:r>
        <w:rPr>
          <w:color w:val="231F20"/>
        </w:rPr>
        <w:t>de</w:t>
      </w:r>
      <w:r>
        <w:rPr>
          <w:color w:val="231F20"/>
          <w:spacing w:val="-9"/>
        </w:rPr>
        <w:t> </w:t>
      </w:r>
      <w:r>
        <w:rPr>
          <w:color w:val="231F20"/>
        </w:rPr>
        <w:t>estos</w:t>
      </w:r>
      <w:r>
        <w:rPr>
          <w:color w:val="231F20"/>
          <w:spacing w:val="-9"/>
        </w:rPr>
        <w:t> </w:t>
      </w:r>
      <w:r>
        <w:rPr>
          <w:color w:val="231F20"/>
        </w:rPr>
        <w:t>espacios se puede definir e identificar atributos (Mendes, 2020) propios de la marca ciudad y su capital simbólico (Molpeceres, 2017) para hacer frente a la competitividad creciente entre territorios (Satragno, 2021).</w:t>
      </w:r>
    </w:p>
    <w:p>
      <w:pPr>
        <w:pStyle w:val="BodyText"/>
        <w:spacing w:before="8"/>
        <w:rPr>
          <w:sz w:val="29"/>
        </w:rPr>
      </w:pPr>
    </w:p>
    <w:p>
      <w:pPr>
        <w:pStyle w:val="BodyText"/>
        <w:spacing w:line="285" w:lineRule="auto"/>
        <w:ind w:left="398" w:right="392"/>
        <w:jc w:val="both"/>
      </w:pPr>
      <w:r>
        <w:rPr>
          <w:color w:val="231F20"/>
        </w:rPr>
        <w:t>Para contribuir a la representación de significados en un contexto simbólico e ideológico, los </w:t>
      </w:r>
      <w:r>
        <w:rPr>
          <w:i/>
          <w:color w:val="231F20"/>
        </w:rPr>
        <w:t>living labs </w:t>
      </w:r>
      <w:r>
        <w:rPr>
          <w:color w:val="231F20"/>
        </w:rPr>
        <w:t>comunican asiduamente cuestiones relacionadas con la innovación, la expe-</w:t>
      </w:r>
    </w:p>
    <w:p>
      <w:pPr>
        <w:spacing w:after="0" w:line="285" w:lineRule="auto"/>
        <w:jc w:val="both"/>
        <w:sectPr>
          <w:pgSz w:w="9640" w:h="13610"/>
          <w:pgMar w:header="1148" w:footer="935" w:top="1500" w:bottom="1120" w:left="1280" w:right="1280"/>
        </w:sectPr>
      </w:pPr>
    </w:p>
    <w:p>
      <w:pPr>
        <w:pStyle w:val="BodyText"/>
        <w:spacing w:line="285" w:lineRule="auto" w:before="117"/>
        <w:ind w:left="398" w:right="392"/>
        <w:jc w:val="both"/>
      </w:pPr>
      <w:r>
        <w:rPr>
          <w:color w:val="231F20"/>
        </w:rPr>
        <w:t>rimentación y la sostenibilidad de la vida urbana. La innovación se ha revelado como un elemento</w:t>
      </w:r>
      <w:r>
        <w:rPr>
          <w:color w:val="231F20"/>
          <w:spacing w:val="13"/>
        </w:rPr>
        <w:t> </w:t>
      </w:r>
      <w:r>
        <w:rPr>
          <w:color w:val="231F20"/>
        </w:rPr>
        <w:t>diferencial</w:t>
      </w:r>
      <w:r>
        <w:rPr>
          <w:color w:val="231F20"/>
          <w:spacing w:val="13"/>
        </w:rPr>
        <w:t> </w:t>
      </w:r>
      <w:r>
        <w:rPr>
          <w:color w:val="231F20"/>
        </w:rPr>
        <w:t>de</w:t>
      </w:r>
      <w:r>
        <w:rPr>
          <w:color w:val="231F20"/>
          <w:spacing w:val="13"/>
        </w:rPr>
        <w:t> </w:t>
      </w:r>
      <w:r>
        <w:rPr>
          <w:color w:val="231F20"/>
        </w:rPr>
        <w:t>competitividad</w:t>
      </w:r>
      <w:r>
        <w:rPr>
          <w:color w:val="231F20"/>
          <w:spacing w:val="13"/>
        </w:rPr>
        <w:t> </w:t>
      </w:r>
      <w:r>
        <w:rPr>
          <w:color w:val="231F20"/>
        </w:rPr>
        <w:t>(Porter,</w:t>
      </w:r>
      <w:r>
        <w:rPr>
          <w:color w:val="231F20"/>
          <w:spacing w:val="13"/>
        </w:rPr>
        <w:t> </w:t>
      </w:r>
      <w:r>
        <w:rPr>
          <w:color w:val="231F20"/>
        </w:rPr>
        <w:t>2012).</w:t>
      </w:r>
      <w:r>
        <w:rPr>
          <w:color w:val="231F20"/>
          <w:spacing w:val="13"/>
        </w:rPr>
        <w:t> </w:t>
      </w:r>
      <w:r>
        <w:rPr>
          <w:color w:val="231F20"/>
        </w:rPr>
        <w:t>Desde</w:t>
      </w:r>
      <w:r>
        <w:rPr>
          <w:color w:val="231F20"/>
          <w:spacing w:val="13"/>
        </w:rPr>
        <w:t> </w:t>
      </w:r>
      <w:r>
        <w:rPr>
          <w:color w:val="231F20"/>
        </w:rPr>
        <w:t>los</w:t>
      </w:r>
      <w:r>
        <w:rPr>
          <w:color w:val="231F20"/>
          <w:spacing w:val="11"/>
        </w:rPr>
        <w:t> </w:t>
      </w:r>
      <w:r>
        <w:rPr>
          <w:i/>
          <w:color w:val="231F20"/>
        </w:rPr>
        <w:t>living</w:t>
      </w:r>
      <w:r>
        <w:rPr>
          <w:i/>
          <w:color w:val="231F20"/>
          <w:spacing w:val="13"/>
        </w:rPr>
        <w:t> </w:t>
      </w:r>
      <w:r>
        <w:rPr>
          <w:i/>
          <w:color w:val="231F20"/>
        </w:rPr>
        <w:t>labs</w:t>
      </w:r>
      <w:r>
        <w:rPr>
          <w:i/>
          <w:color w:val="231F20"/>
          <w:spacing w:val="13"/>
        </w:rPr>
        <w:t> </w:t>
      </w:r>
      <w:r>
        <w:rPr>
          <w:color w:val="231F20"/>
        </w:rPr>
        <w:t>se</w:t>
      </w:r>
      <w:r>
        <w:rPr>
          <w:color w:val="231F20"/>
          <w:spacing w:val="13"/>
        </w:rPr>
        <w:t> </w:t>
      </w:r>
      <w:r>
        <w:rPr>
          <w:color w:val="231F20"/>
        </w:rPr>
        <w:t>contribuye a la competitividad comunicando la innovación para lograr alcanzar, mantener y mejorar una</w:t>
      </w:r>
      <w:r>
        <w:rPr>
          <w:color w:val="231F20"/>
          <w:spacing w:val="-4"/>
        </w:rPr>
        <w:t> </w:t>
      </w:r>
      <w:r>
        <w:rPr>
          <w:color w:val="231F20"/>
        </w:rPr>
        <w:t>expresa</w:t>
      </w:r>
      <w:r>
        <w:rPr>
          <w:color w:val="231F20"/>
          <w:spacing w:val="-3"/>
        </w:rPr>
        <w:t> </w:t>
      </w:r>
      <w:r>
        <w:rPr>
          <w:color w:val="231F20"/>
        </w:rPr>
        <w:t>posición</w:t>
      </w:r>
      <w:r>
        <w:rPr>
          <w:color w:val="231F20"/>
          <w:spacing w:val="-4"/>
        </w:rPr>
        <w:t> </w:t>
      </w:r>
      <w:r>
        <w:rPr>
          <w:color w:val="231F20"/>
        </w:rPr>
        <w:t>en</w:t>
      </w:r>
      <w:r>
        <w:rPr>
          <w:color w:val="231F20"/>
          <w:spacing w:val="-4"/>
        </w:rPr>
        <w:t> </w:t>
      </w:r>
      <w:r>
        <w:rPr>
          <w:color w:val="231F20"/>
        </w:rPr>
        <w:t>el</w:t>
      </w:r>
      <w:r>
        <w:rPr>
          <w:color w:val="231F20"/>
          <w:spacing w:val="-4"/>
        </w:rPr>
        <w:t> </w:t>
      </w:r>
      <w:r>
        <w:rPr>
          <w:color w:val="231F20"/>
        </w:rPr>
        <w:t>contexto</w:t>
      </w:r>
      <w:r>
        <w:rPr>
          <w:color w:val="231F20"/>
          <w:spacing w:val="-4"/>
        </w:rPr>
        <w:t> </w:t>
      </w:r>
      <w:r>
        <w:rPr>
          <w:color w:val="231F20"/>
        </w:rPr>
        <w:t>socioeconómico</w:t>
      </w:r>
      <w:r>
        <w:rPr>
          <w:color w:val="231F20"/>
          <w:spacing w:val="-4"/>
        </w:rPr>
        <w:t> </w:t>
      </w:r>
      <w:r>
        <w:rPr>
          <w:color w:val="231F20"/>
        </w:rPr>
        <w:t>(Andrade,</w:t>
      </w:r>
      <w:r>
        <w:rPr>
          <w:color w:val="231F20"/>
          <w:spacing w:val="-4"/>
        </w:rPr>
        <w:t> </w:t>
      </w:r>
      <w:r>
        <w:rPr>
          <w:color w:val="231F20"/>
        </w:rPr>
        <w:t>2016</w:t>
      </w:r>
      <w:r>
        <w:rPr>
          <w:b/>
          <w:color w:val="231F20"/>
        </w:rPr>
        <w:t>).</w:t>
      </w:r>
      <w:r>
        <w:rPr>
          <w:b/>
          <w:color w:val="231F20"/>
          <w:spacing w:val="-4"/>
        </w:rPr>
        <w:t> </w:t>
      </w:r>
      <w:r>
        <w:rPr>
          <w:color w:val="231F20"/>
        </w:rPr>
        <w:t>Como</w:t>
      </w:r>
      <w:r>
        <w:rPr>
          <w:color w:val="231F20"/>
          <w:spacing w:val="-4"/>
        </w:rPr>
        <w:t> </w:t>
      </w:r>
      <w:r>
        <w:rPr>
          <w:color w:val="231F20"/>
        </w:rPr>
        <w:t>espacio</w:t>
      </w:r>
      <w:r>
        <w:rPr>
          <w:color w:val="231F20"/>
          <w:spacing w:val="-4"/>
        </w:rPr>
        <w:t> </w:t>
      </w:r>
      <w:r>
        <w:rPr>
          <w:color w:val="231F20"/>
        </w:rPr>
        <w:t>para la experimentación, los </w:t>
      </w:r>
      <w:r>
        <w:rPr>
          <w:i/>
          <w:color w:val="231F20"/>
        </w:rPr>
        <w:t>living labs </w:t>
      </w:r>
      <w:r>
        <w:rPr>
          <w:color w:val="231F20"/>
        </w:rPr>
        <w:t>permiten trazar redes transfronterizas que aportan valor añadido a la marca ciudad a partir de ecosistemas de innovación teniendo en cuenta las circunstancias</w:t>
      </w:r>
      <w:r>
        <w:rPr>
          <w:color w:val="231F20"/>
          <w:spacing w:val="-2"/>
        </w:rPr>
        <w:t> </w:t>
      </w:r>
      <w:r>
        <w:rPr>
          <w:color w:val="231F20"/>
        </w:rPr>
        <w:t>locales</w:t>
      </w:r>
      <w:r>
        <w:rPr>
          <w:color w:val="231F20"/>
          <w:spacing w:val="-2"/>
        </w:rPr>
        <w:t> </w:t>
      </w:r>
      <w:r>
        <w:rPr>
          <w:color w:val="231F20"/>
        </w:rPr>
        <w:t>y</w:t>
      </w:r>
      <w:r>
        <w:rPr>
          <w:color w:val="231F20"/>
          <w:spacing w:val="-2"/>
        </w:rPr>
        <w:t> </w:t>
      </w:r>
      <w:r>
        <w:rPr>
          <w:color w:val="231F20"/>
        </w:rPr>
        <w:t>las</w:t>
      </w:r>
      <w:r>
        <w:rPr>
          <w:color w:val="231F20"/>
          <w:spacing w:val="-2"/>
        </w:rPr>
        <w:t> </w:t>
      </w:r>
      <w:r>
        <w:rPr>
          <w:color w:val="231F20"/>
        </w:rPr>
        <w:t>idiosincrasias</w:t>
      </w:r>
      <w:r>
        <w:rPr>
          <w:color w:val="231F20"/>
          <w:spacing w:val="-2"/>
        </w:rPr>
        <w:t> </w:t>
      </w:r>
      <w:r>
        <w:rPr>
          <w:color w:val="231F20"/>
        </w:rPr>
        <w:t>(Madrigal</w:t>
      </w:r>
      <w:r>
        <w:rPr>
          <w:color w:val="231F20"/>
          <w:spacing w:val="-2"/>
        </w:rPr>
        <w:t> </w:t>
      </w:r>
      <w:r>
        <w:rPr>
          <w:color w:val="231F20"/>
        </w:rPr>
        <w:t>et</w:t>
      </w:r>
      <w:r>
        <w:rPr>
          <w:color w:val="231F20"/>
          <w:spacing w:val="-2"/>
        </w:rPr>
        <w:t> </w:t>
      </w:r>
      <w:r>
        <w:rPr>
          <w:color w:val="231F20"/>
        </w:rPr>
        <w:t>al,</w:t>
      </w:r>
      <w:r>
        <w:rPr>
          <w:color w:val="231F20"/>
          <w:spacing w:val="-2"/>
        </w:rPr>
        <w:t> </w:t>
      </w:r>
      <w:r>
        <w:rPr>
          <w:color w:val="231F20"/>
        </w:rPr>
        <w:t>2017).</w:t>
      </w:r>
      <w:r>
        <w:rPr>
          <w:color w:val="231F20"/>
          <w:spacing w:val="-3"/>
        </w:rPr>
        <w:t> </w:t>
      </w:r>
      <w:r>
        <w:rPr>
          <w:color w:val="231F20"/>
        </w:rPr>
        <w:t>En</w:t>
      </w:r>
      <w:r>
        <w:rPr>
          <w:color w:val="231F20"/>
          <w:spacing w:val="-2"/>
        </w:rPr>
        <w:t> </w:t>
      </w:r>
      <w:r>
        <w:rPr>
          <w:color w:val="231F20"/>
        </w:rPr>
        <w:t>palabras</w:t>
      </w:r>
      <w:r>
        <w:rPr>
          <w:color w:val="231F20"/>
          <w:spacing w:val="-2"/>
        </w:rPr>
        <w:t> </w:t>
      </w:r>
      <w:r>
        <w:rPr>
          <w:color w:val="231F20"/>
        </w:rPr>
        <w:t>de</w:t>
      </w:r>
      <w:r>
        <w:rPr>
          <w:color w:val="231F20"/>
          <w:spacing w:val="-2"/>
        </w:rPr>
        <w:t> </w:t>
      </w:r>
      <w:r>
        <w:rPr>
          <w:color w:val="231F20"/>
        </w:rPr>
        <w:t>Pulido-Fer- nández y López-Sánchez (2016), el reto de comunicar la sostenibilidad es, cuanto menos, igual de importante que las estrategias de sostenibilidad; por lo que resulta relevante co- municar y poner en valor comercial la sostenibilidad para diferenciarse y poder acceder a segmentos</w:t>
      </w:r>
      <w:r>
        <w:rPr>
          <w:color w:val="231F20"/>
          <w:spacing w:val="-1"/>
        </w:rPr>
        <w:t> </w:t>
      </w:r>
      <w:r>
        <w:rPr>
          <w:color w:val="231F20"/>
        </w:rPr>
        <w:t>de</w:t>
      </w:r>
      <w:r>
        <w:rPr>
          <w:color w:val="231F20"/>
          <w:spacing w:val="-1"/>
        </w:rPr>
        <w:t> </w:t>
      </w:r>
      <w:r>
        <w:rPr>
          <w:color w:val="231F20"/>
        </w:rPr>
        <w:t>mercado</w:t>
      </w:r>
      <w:r>
        <w:rPr>
          <w:color w:val="231F20"/>
          <w:spacing w:val="-1"/>
        </w:rPr>
        <w:t> </w:t>
      </w:r>
      <w:r>
        <w:rPr>
          <w:color w:val="231F20"/>
        </w:rPr>
        <w:t>cuyos</w:t>
      </w:r>
      <w:r>
        <w:rPr>
          <w:color w:val="231F20"/>
          <w:spacing w:val="-1"/>
        </w:rPr>
        <w:t> </w:t>
      </w:r>
      <w:r>
        <w:rPr>
          <w:color w:val="231F20"/>
        </w:rPr>
        <w:t>valores</w:t>
      </w:r>
      <w:r>
        <w:rPr>
          <w:color w:val="231F20"/>
          <w:spacing w:val="-1"/>
        </w:rPr>
        <w:t> </w:t>
      </w:r>
      <w:r>
        <w:rPr>
          <w:color w:val="231F20"/>
        </w:rPr>
        <w:t>principios</w:t>
      </w:r>
      <w:r>
        <w:rPr>
          <w:color w:val="231F20"/>
          <w:spacing w:val="-1"/>
        </w:rPr>
        <w:t> </w:t>
      </w:r>
      <w:r>
        <w:rPr>
          <w:color w:val="231F20"/>
        </w:rPr>
        <w:t>y</w:t>
      </w:r>
      <w:r>
        <w:rPr>
          <w:color w:val="231F20"/>
          <w:spacing w:val="-1"/>
        </w:rPr>
        <w:t> </w:t>
      </w:r>
      <w:r>
        <w:rPr>
          <w:color w:val="231F20"/>
        </w:rPr>
        <w:t>necesidades</w:t>
      </w:r>
      <w:r>
        <w:rPr>
          <w:color w:val="231F20"/>
          <w:spacing w:val="-2"/>
        </w:rPr>
        <w:t> </w:t>
      </w:r>
      <w:r>
        <w:rPr>
          <w:color w:val="231F20"/>
        </w:rPr>
        <w:t>favorecen</w:t>
      </w:r>
      <w:r>
        <w:rPr>
          <w:color w:val="231F20"/>
          <w:spacing w:val="-1"/>
        </w:rPr>
        <w:t> </w:t>
      </w:r>
      <w:r>
        <w:rPr>
          <w:color w:val="231F20"/>
        </w:rPr>
        <w:t>el</w:t>
      </w:r>
      <w:r>
        <w:rPr>
          <w:color w:val="231F20"/>
          <w:spacing w:val="-1"/>
        </w:rPr>
        <w:t> </w:t>
      </w:r>
      <w:r>
        <w:rPr>
          <w:color w:val="231F20"/>
        </w:rPr>
        <w:t>avance</w:t>
      </w:r>
      <w:r>
        <w:rPr>
          <w:color w:val="231F20"/>
          <w:spacing w:val="-1"/>
        </w:rPr>
        <w:t> </w:t>
      </w:r>
      <w:r>
        <w:rPr>
          <w:color w:val="231F20"/>
        </w:rPr>
        <w:t>hacia</w:t>
      </w:r>
      <w:r>
        <w:rPr>
          <w:color w:val="231F20"/>
          <w:spacing w:val="-1"/>
        </w:rPr>
        <w:t> </w:t>
      </w:r>
      <w:r>
        <w:rPr>
          <w:color w:val="231F20"/>
        </w:rPr>
        <w:t>la sostenibilidad de los destinos.</w:t>
      </w:r>
    </w:p>
    <w:p>
      <w:pPr>
        <w:pStyle w:val="BodyText"/>
        <w:spacing w:before="2"/>
        <w:rPr>
          <w:sz w:val="29"/>
        </w:rPr>
      </w:pPr>
    </w:p>
    <w:p>
      <w:pPr>
        <w:pStyle w:val="BodyText"/>
        <w:spacing w:line="285" w:lineRule="auto"/>
        <w:ind w:left="398" w:right="390"/>
        <w:jc w:val="both"/>
      </w:pPr>
      <w:r>
        <w:rPr>
          <w:color w:val="231F20"/>
        </w:rPr>
        <w:t>Así</w:t>
      </w:r>
      <w:r>
        <w:rPr>
          <w:color w:val="231F20"/>
          <w:spacing w:val="-8"/>
        </w:rPr>
        <w:t> </w:t>
      </w:r>
      <w:r>
        <w:rPr>
          <w:color w:val="231F20"/>
        </w:rPr>
        <w:t>pues,</w:t>
      </w:r>
      <w:r>
        <w:rPr>
          <w:color w:val="231F20"/>
          <w:spacing w:val="-8"/>
        </w:rPr>
        <w:t> </w:t>
      </w:r>
      <w:r>
        <w:rPr>
          <w:color w:val="231F20"/>
        </w:rPr>
        <w:t>se</w:t>
      </w:r>
      <w:r>
        <w:rPr>
          <w:color w:val="231F20"/>
          <w:spacing w:val="-8"/>
        </w:rPr>
        <w:t> </w:t>
      </w:r>
      <w:r>
        <w:rPr>
          <w:color w:val="231F20"/>
        </w:rPr>
        <w:t>identifica</w:t>
      </w:r>
      <w:r>
        <w:rPr>
          <w:color w:val="231F20"/>
          <w:spacing w:val="-8"/>
        </w:rPr>
        <w:t> </w:t>
      </w:r>
      <w:r>
        <w:rPr>
          <w:color w:val="231F20"/>
        </w:rPr>
        <w:t>una</w:t>
      </w:r>
      <w:r>
        <w:rPr>
          <w:color w:val="231F20"/>
          <w:spacing w:val="-8"/>
        </w:rPr>
        <w:t> </w:t>
      </w:r>
      <w:r>
        <w:rPr>
          <w:color w:val="231F20"/>
        </w:rPr>
        <w:t>conjunción,</w:t>
      </w:r>
      <w:r>
        <w:rPr>
          <w:color w:val="231F20"/>
          <w:spacing w:val="-8"/>
        </w:rPr>
        <w:t> </w:t>
      </w:r>
      <w:r>
        <w:rPr>
          <w:color w:val="231F20"/>
        </w:rPr>
        <w:t>con</w:t>
      </w:r>
      <w:r>
        <w:rPr>
          <w:color w:val="231F20"/>
          <w:spacing w:val="-8"/>
        </w:rPr>
        <w:t> </w:t>
      </w:r>
      <w:r>
        <w:rPr>
          <w:color w:val="231F20"/>
        </w:rPr>
        <w:t>un</w:t>
      </w:r>
      <w:r>
        <w:rPr>
          <w:color w:val="231F20"/>
          <w:spacing w:val="-8"/>
        </w:rPr>
        <w:t> </w:t>
      </w:r>
      <w:r>
        <w:rPr>
          <w:color w:val="231F20"/>
        </w:rPr>
        <w:t>alto</w:t>
      </w:r>
      <w:r>
        <w:rPr>
          <w:color w:val="231F20"/>
          <w:spacing w:val="-8"/>
        </w:rPr>
        <w:t> </w:t>
      </w:r>
      <w:r>
        <w:rPr>
          <w:color w:val="231F20"/>
        </w:rPr>
        <w:t>nivel</w:t>
      </w:r>
      <w:r>
        <w:rPr>
          <w:color w:val="231F20"/>
          <w:spacing w:val="-8"/>
        </w:rPr>
        <w:t> </w:t>
      </w:r>
      <w:r>
        <w:rPr>
          <w:color w:val="231F20"/>
        </w:rPr>
        <w:t>para</w:t>
      </w:r>
      <w:r>
        <w:rPr>
          <w:color w:val="231F20"/>
          <w:spacing w:val="-8"/>
        </w:rPr>
        <w:t> </w:t>
      </w:r>
      <w:r>
        <w:rPr>
          <w:color w:val="231F20"/>
        </w:rPr>
        <w:t>retroalimentarse,</w:t>
      </w:r>
      <w:r>
        <w:rPr>
          <w:color w:val="231F20"/>
          <w:spacing w:val="-8"/>
        </w:rPr>
        <w:t> </w:t>
      </w:r>
      <w:r>
        <w:rPr>
          <w:color w:val="231F20"/>
        </w:rPr>
        <w:t>entre</w:t>
      </w:r>
      <w:r>
        <w:rPr>
          <w:color w:val="231F20"/>
          <w:spacing w:val="-8"/>
        </w:rPr>
        <w:t> </w:t>
      </w:r>
      <w:r>
        <w:rPr>
          <w:color w:val="231F20"/>
        </w:rPr>
        <w:t>el</w:t>
      </w:r>
      <w:r>
        <w:rPr>
          <w:color w:val="231F20"/>
          <w:spacing w:val="-8"/>
        </w:rPr>
        <w:t> </w:t>
      </w:r>
      <w:r>
        <w:rPr>
          <w:color w:val="231F20"/>
        </w:rPr>
        <w:t>con- cepto de marca ciudad y el ecosistema conformado por los </w:t>
      </w:r>
      <w:r>
        <w:rPr>
          <w:i/>
          <w:color w:val="231F20"/>
        </w:rPr>
        <w:t>living labs</w:t>
      </w:r>
      <w:r>
        <w:rPr>
          <w:color w:val="231F20"/>
        </w:rPr>
        <w:t>. Teniendo en cuenta que</w:t>
      </w:r>
      <w:r>
        <w:rPr>
          <w:color w:val="231F20"/>
          <w:spacing w:val="-12"/>
        </w:rPr>
        <w:t> </w:t>
      </w:r>
      <w:r>
        <w:rPr>
          <w:color w:val="231F20"/>
        </w:rPr>
        <w:t>su</w:t>
      </w:r>
      <w:r>
        <w:rPr>
          <w:color w:val="231F20"/>
          <w:spacing w:val="-11"/>
        </w:rPr>
        <w:t> </w:t>
      </w:r>
      <w:r>
        <w:rPr>
          <w:color w:val="231F20"/>
        </w:rPr>
        <w:t>actividad</w:t>
      </w:r>
      <w:r>
        <w:rPr>
          <w:color w:val="231F20"/>
          <w:spacing w:val="-11"/>
        </w:rPr>
        <w:t> </w:t>
      </w:r>
      <w:r>
        <w:rPr>
          <w:color w:val="231F20"/>
        </w:rPr>
        <w:t>afecta</w:t>
      </w:r>
      <w:r>
        <w:rPr>
          <w:color w:val="231F20"/>
          <w:spacing w:val="-11"/>
        </w:rPr>
        <w:t> </w:t>
      </w:r>
      <w:r>
        <w:rPr>
          <w:color w:val="231F20"/>
        </w:rPr>
        <w:t>al</w:t>
      </w:r>
      <w:r>
        <w:rPr>
          <w:color w:val="231F20"/>
          <w:spacing w:val="-12"/>
        </w:rPr>
        <w:t> </w:t>
      </w:r>
      <w:r>
        <w:rPr>
          <w:color w:val="231F20"/>
        </w:rPr>
        <w:t>grado</w:t>
      </w:r>
      <w:r>
        <w:rPr>
          <w:color w:val="231F20"/>
          <w:spacing w:val="-11"/>
        </w:rPr>
        <w:t> </w:t>
      </w:r>
      <w:r>
        <w:rPr>
          <w:color w:val="231F20"/>
        </w:rPr>
        <w:t>de</w:t>
      </w:r>
      <w:r>
        <w:rPr>
          <w:color w:val="231F20"/>
          <w:spacing w:val="-11"/>
        </w:rPr>
        <w:t> </w:t>
      </w:r>
      <w:r>
        <w:rPr>
          <w:color w:val="231F20"/>
        </w:rPr>
        <w:t>involucración</w:t>
      </w:r>
      <w:r>
        <w:rPr>
          <w:color w:val="231F20"/>
          <w:spacing w:val="-11"/>
        </w:rPr>
        <w:t> </w:t>
      </w:r>
      <w:r>
        <w:rPr>
          <w:color w:val="231F20"/>
        </w:rPr>
        <w:t>de</w:t>
      </w:r>
      <w:r>
        <w:rPr>
          <w:color w:val="231F20"/>
          <w:spacing w:val="-12"/>
        </w:rPr>
        <w:t> </w:t>
      </w:r>
      <w:r>
        <w:rPr>
          <w:color w:val="231F20"/>
        </w:rPr>
        <w:t>los</w:t>
      </w:r>
      <w:r>
        <w:rPr>
          <w:color w:val="231F20"/>
          <w:spacing w:val="-11"/>
        </w:rPr>
        <w:t> </w:t>
      </w:r>
      <w:r>
        <w:rPr>
          <w:color w:val="231F20"/>
        </w:rPr>
        <w:t>públicos</w:t>
      </w:r>
      <w:r>
        <w:rPr>
          <w:color w:val="231F20"/>
          <w:spacing w:val="-11"/>
        </w:rPr>
        <w:t> </w:t>
      </w:r>
      <w:r>
        <w:rPr>
          <w:color w:val="231F20"/>
        </w:rPr>
        <w:t>(Schliwa,</w:t>
      </w:r>
      <w:r>
        <w:rPr>
          <w:color w:val="231F20"/>
          <w:spacing w:val="-11"/>
        </w:rPr>
        <w:t> </w:t>
      </w:r>
      <w:r>
        <w:rPr>
          <w:color w:val="231F20"/>
        </w:rPr>
        <w:t>2013),</w:t>
      </w:r>
      <w:r>
        <w:rPr>
          <w:color w:val="231F20"/>
          <w:spacing w:val="-12"/>
        </w:rPr>
        <w:t> </w:t>
      </w:r>
      <w:r>
        <w:rPr>
          <w:color w:val="231F20"/>
        </w:rPr>
        <w:t>la</w:t>
      </w:r>
      <w:r>
        <w:rPr>
          <w:color w:val="231F20"/>
          <w:spacing w:val="-11"/>
        </w:rPr>
        <w:t> </w:t>
      </w:r>
      <w:r>
        <w:rPr>
          <w:color w:val="231F20"/>
        </w:rPr>
        <w:t>literatura identifica tres beneficios principales: por un lado, facilita la participación y colaboración ciudadana;</w:t>
      </w:r>
      <w:r>
        <w:rPr>
          <w:color w:val="231F20"/>
          <w:spacing w:val="-5"/>
        </w:rPr>
        <w:t> </w:t>
      </w:r>
      <w:r>
        <w:rPr>
          <w:color w:val="231F20"/>
        </w:rPr>
        <w:t>por</w:t>
      </w:r>
      <w:r>
        <w:rPr>
          <w:color w:val="231F20"/>
          <w:spacing w:val="-5"/>
        </w:rPr>
        <w:t> </w:t>
      </w:r>
      <w:r>
        <w:rPr>
          <w:color w:val="231F20"/>
        </w:rPr>
        <w:t>otro,</w:t>
      </w:r>
      <w:r>
        <w:rPr>
          <w:color w:val="231F20"/>
          <w:spacing w:val="-5"/>
        </w:rPr>
        <w:t> </w:t>
      </w:r>
      <w:r>
        <w:rPr>
          <w:color w:val="231F20"/>
        </w:rPr>
        <w:t>facilita</w:t>
      </w:r>
      <w:r>
        <w:rPr>
          <w:color w:val="231F20"/>
          <w:spacing w:val="-5"/>
        </w:rPr>
        <w:t> </w:t>
      </w:r>
      <w:r>
        <w:rPr>
          <w:color w:val="231F20"/>
        </w:rPr>
        <w:t>procesos</w:t>
      </w:r>
      <w:r>
        <w:rPr>
          <w:color w:val="231F20"/>
          <w:spacing w:val="-5"/>
        </w:rPr>
        <w:t> </w:t>
      </w:r>
      <w:r>
        <w:rPr>
          <w:color w:val="231F20"/>
        </w:rPr>
        <w:t>de</w:t>
      </w:r>
      <w:r>
        <w:rPr>
          <w:color w:val="231F20"/>
          <w:spacing w:val="-5"/>
        </w:rPr>
        <w:t> </w:t>
      </w:r>
      <w:r>
        <w:rPr>
          <w:color w:val="231F20"/>
        </w:rPr>
        <w:t>co-creación</w:t>
      </w:r>
      <w:r>
        <w:rPr>
          <w:color w:val="231F20"/>
          <w:spacing w:val="-5"/>
        </w:rPr>
        <w:t> </w:t>
      </w:r>
      <w:r>
        <w:rPr>
          <w:color w:val="231F20"/>
        </w:rPr>
        <w:t>en</w:t>
      </w:r>
      <w:r>
        <w:rPr>
          <w:color w:val="231F20"/>
          <w:spacing w:val="-5"/>
        </w:rPr>
        <w:t> </w:t>
      </w:r>
      <w:r>
        <w:rPr>
          <w:color w:val="231F20"/>
        </w:rPr>
        <w:t>la</w:t>
      </w:r>
      <w:r>
        <w:rPr>
          <w:color w:val="231F20"/>
          <w:spacing w:val="-5"/>
        </w:rPr>
        <w:t> </w:t>
      </w:r>
      <w:r>
        <w:rPr>
          <w:color w:val="231F20"/>
        </w:rPr>
        <w:t>ciudad,</w:t>
      </w:r>
      <w:r>
        <w:rPr>
          <w:color w:val="231F20"/>
          <w:spacing w:val="-5"/>
        </w:rPr>
        <w:t> </w:t>
      </w:r>
      <w:r>
        <w:rPr>
          <w:color w:val="231F20"/>
        </w:rPr>
        <w:t>y,</w:t>
      </w:r>
      <w:r>
        <w:rPr>
          <w:color w:val="231F20"/>
          <w:spacing w:val="-5"/>
        </w:rPr>
        <w:t> </w:t>
      </w:r>
      <w:r>
        <w:rPr>
          <w:color w:val="231F20"/>
        </w:rPr>
        <w:t>además,</w:t>
      </w:r>
      <w:r>
        <w:rPr>
          <w:color w:val="231F20"/>
          <w:spacing w:val="-5"/>
        </w:rPr>
        <w:t> </w:t>
      </w:r>
      <w:r>
        <w:rPr>
          <w:color w:val="231F20"/>
        </w:rPr>
        <w:t>empodera</w:t>
      </w:r>
      <w:r>
        <w:rPr>
          <w:color w:val="231F20"/>
          <w:spacing w:val="-5"/>
        </w:rPr>
        <w:t> </w:t>
      </w:r>
      <w:r>
        <w:rPr>
          <w:color w:val="231F20"/>
        </w:rPr>
        <w:t>a</w:t>
      </w:r>
      <w:r>
        <w:rPr>
          <w:color w:val="231F20"/>
          <w:spacing w:val="-5"/>
        </w:rPr>
        <w:t> </w:t>
      </w:r>
      <w:r>
        <w:rPr>
          <w:color w:val="231F20"/>
        </w:rPr>
        <w:t>la ciudadanía.</w:t>
      </w:r>
      <w:r>
        <w:rPr>
          <w:color w:val="231F20"/>
          <w:spacing w:val="-9"/>
        </w:rPr>
        <w:t> </w:t>
      </w:r>
      <w:r>
        <w:rPr>
          <w:color w:val="231F20"/>
        </w:rPr>
        <w:t>Pero</w:t>
      </w:r>
      <w:r>
        <w:rPr>
          <w:color w:val="231F20"/>
          <w:spacing w:val="-9"/>
        </w:rPr>
        <w:t> </w:t>
      </w:r>
      <w:r>
        <w:rPr>
          <w:color w:val="231F20"/>
        </w:rPr>
        <w:t>para</w:t>
      </w:r>
      <w:r>
        <w:rPr>
          <w:color w:val="231F20"/>
          <w:spacing w:val="-9"/>
        </w:rPr>
        <w:t> </w:t>
      </w:r>
      <w:r>
        <w:rPr>
          <w:color w:val="231F20"/>
        </w:rPr>
        <w:t>ello,</w:t>
      </w:r>
      <w:r>
        <w:rPr>
          <w:color w:val="231F20"/>
          <w:spacing w:val="-9"/>
        </w:rPr>
        <w:t> </w:t>
      </w:r>
      <w:r>
        <w:rPr>
          <w:color w:val="231F20"/>
        </w:rPr>
        <w:t>los</w:t>
      </w:r>
      <w:r>
        <w:rPr>
          <w:color w:val="231F20"/>
          <w:spacing w:val="-12"/>
        </w:rPr>
        <w:t> </w:t>
      </w:r>
      <w:r>
        <w:rPr>
          <w:i/>
          <w:color w:val="231F20"/>
        </w:rPr>
        <w:t>living</w:t>
      </w:r>
      <w:r>
        <w:rPr>
          <w:i/>
          <w:color w:val="231F20"/>
          <w:spacing w:val="-8"/>
        </w:rPr>
        <w:t> </w:t>
      </w:r>
      <w:r>
        <w:rPr>
          <w:i/>
          <w:color w:val="231F20"/>
        </w:rPr>
        <w:t>labs</w:t>
      </w:r>
      <w:r>
        <w:rPr>
          <w:i/>
          <w:color w:val="231F20"/>
          <w:spacing w:val="-9"/>
        </w:rPr>
        <w:t> </w:t>
      </w:r>
      <w:r>
        <w:rPr>
          <w:color w:val="231F20"/>
        </w:rPr>
        <w:t>deben</w:t>
      </w:r>
      <w:r>
        <w:rPr>
          <w:color w:val="231F20"/>
          <w:spacing w:val="-9"/>
        </w:rPr>
        <w:t> </w:t>
      </w:r>
      <w:r>
        <w:rPr>
          <w:color w:val="231F20"/>
        </w:rPr>
        <w:t>contribuir</w:t>
      </w:r>
      <w:r>
        <w:rPr>
          <w:color w:val="231F20"/>
          <w:spacing w:val="-9"/>
        </w:rPr>
        <w:t> </w:t>
      </w:r>
      <w:r>
        <w:rPr>
          <w:color w:val="231F20"/>
        </w:rPr>
        <w:t>a</w:t>
      </w:r>
      <w:r>
        <w:rPr>
          <w:color w:val="231F20"/>
          <w:spacing w:val="-9"/>
        </w:rPr>
        <w:t> </w:t>
      </w:r>
      <w:r>
        <w:rPr>
          <w:color w:val="231F20"/>
        </w:rPr>
        <w:t>la</w:t>
      </w:r>
      <w:r>
        <w:rPr>
          <w:color w:val="231F20"/>
          <w:spacing w:val="-9"/>
        </w:rPr>
        <w:t> </w:t>
      </w:r>
      <w:r>
        <w:rPr>
          <w:color w:val="231F20"/>
        </w:rPr>
        <w:t>marca</w:t>
      </w:r>
      <w:r>
        <w:rPr>
          <w:color w:val="231F20"/>
          <w:spacing w:val="-9"/>
        </w:rPr>
        <w:t> </w:t>
      </w:r>
      <w:r>
        <w:rPr>
          <w:color w:val="231F20"/>
        </w:rPr>
        <w:t>ciudad</w:t>
      </w:r>
      <w:r>
        <w:rPr>
          <w:color w:val="231F20"/>
          <w:spacing w:val="-9"/>
        </w:rPr>
        <w:t> </w:t>
      </w:r>
      <w:r>
        <w:rPr>
          <w:color w:val="231F20"/>
        </w:rPr>
        <w:t>comunicando</w:t>
      </w:r>
      <w:r>
        <w:rPr>
          <w:color w:val="231F20"/>
          <w:spacing w:val="-9"/>
        </w:rPr>
        <w:t> </w:t>
      </w:r>
      <w:r>
        <w:rPr>
          <w:color w:val="231F20"/>
        </w:rPr>
        <w:t>de manera</w:t>
      </w:r>
      <w:r>
        <w:rPr>
          <w:color w:val="231F20"/>
          <w:spacing w:val="-7"/>
        </w:rPr>
        <w:t> </w:t>
      </w:r>
      <w:r>
        <w:rPr>
          <w:color w:val="231F20"/>
        </w:rPr>
        <w:t>efectiva</w:t>
      </w:r>
      <w:r>
        <w:rPr>
          <w:color w:val="231F20"/>
          <w:spacing w:val="-7"/>
        </w:rPr>
        <w:t> </w:t>
      </w:r>
      <w:r>
        <w:rPr>
          <w:color w:val="231F20"/>
        </w:rPr>
        <w:t>la</w:t>
      </w:r>
      <w:r>
        <w:rPr>
          <w:color w:val="231F20"/>
          <w:spacing w:val="-7"/>
        </w:rPr>
        <w:t> </w:t>
      </w:r>
      <w:r>
        <w:rPr>
          <w:color w:val="231F20"/>
        </w:rPr>
        <w:t>esencia</w:t>
      </w:r>
      <w:r>
        <w:rPr>
          <w:color w:val="231F20"/>
          <w:spacing w:val="-7"/>
        </w:rPr>
        <w:t> </w:t>
      </w:r>
      <w:r>
        <w:rPr>
          <w:color w:val="231F20"/>
        </w:rPr>
        <w:t>y</w:t>
      </w:r>
      <w:r>
        <w:rPr>
          <w:color w:val="231F20"/>
          <w:spacing w:val="-7"/>
        </w:rPr>
        <w:t> </w:t>
      </w:r>
      <w:r>
        <w:rPr>
          <w:color w:val="231F20"/>
        </w:rPr>
        <w:t>la</w:t>
      </w:r>
      <w:r>
        <w:rPr>
          <w:color w:val="231F20"/>
          <w:spacing w:val="-7"/>
        </w:rPr>
        <w:t> </w:t>
      </w:r>
      <w:r>
        <w:rPr>
          <w:color w:val="231F20"/>
        </w:rPr>
        <w:t>identidad,</w:t>
      </w:r>
      <w:r>
        <w:rPr>
          <w:color w:val="231F20"/>
          <w:spacing w:val="-7"/>
        </w:rPr>
        <w:t> </w:t>
      </w:r>
      <w:r>
        <w:rPr>
          <w:color w:val="231F20"/>
        </w:rPr>
        <w:t>y</w:t>
      </w:r>
      <w:r>
        <w:rPr>
          <w:color w:val="231F20"/>
          <w:spacing w:val="-7"/>
        </w:rPr>
        <w:t> </w:t>
      </w:r>
      <w:r>
        <w:rPr>
          <w:color w:val="231F20"/>
        </w:rPr>
        <w:t>transformarse</w:t>
      </w:r>
      <w:r>
        <w:rPr>
          <w:color w:val="231F20"/>
          <w:spacing w:val="-7"/>
        </w:rPr>
        <w:t> </w:t>
      </w:r>
      <w:r>
        <w:rPr>
          <w:color w:val="231F20"/>
        </w:rPr>
        <w:t>en</w:t>
      </w:r>
      <w:r>
        <w:rPr>
          <w:color w:val="231F20"/>
          <w:spacing w:val="-7"/>
        </w:rPr>
        <w:t> </w:t>
      </w:r>
      <w:r>
        <w:rPr>
          <w:color w:val="231F20"/>
        </w:rPr>
        <w:t>un</w:t>
      </w:r>
      <w:r>
        <w:rPr>
          <w:color w:val="231F20"/>
          <w:spacing w:val="-7"/>
        </w:rPr>
        <w:t> </w:t>
      </w:r>
      <w:r>
        <w:rPr>
          <w:color w:val="231F20"/>
        </w:rPr>
        <w:t>activo</w:t>
      </w:r>
      <w:r>
        <w:rPr>
          <w:color w:val="231F20"/>
          <w:spacing w:val="-7"/>
        </w:rPr>
        <w:t> </w:t>
      </w:r>
      <w:r>
        <w:rPr>
          <w:color w:val="231F20"/>
        </w:rPr>
        <w:t>altamente</w:t>
      </w:r>
      <w:r>
        <w:rPr>
          <w:color w:val="231F20"/>
          <w:spacing w:val="-8"/>
        </w:rPr>
        <w:t> </w:t>
      </w:r>
      <w:r>
        <w:rPr>
          <w:color w:val="231F20"/>
        </w:rPr>
        <w:t>estratégico (Agüero y Mirabal, 2006) para posicionar el territorio. La marca ciudad requiere pues una estrategia</w:t>
      </w:r>
      <w:r>
        <w:rPr>
          <w:color w:val="231F20"/>
          <w:spacing w:val="-6"/>
        </w:rPr>
        <w:t> </w:t>
      </w:r>
      <w:r>
        <w:rPr>
          <w:color w:val="231F20"/>
        </w:rPr>
        <w:t>dirigida</w:t>
      </w:r>
      <w:r>
        <w:rPr>
          <w:color w:val="231F20"/>
          <w:spacing w:val="-6"/>
        </w:rPr>
        <w:t> </w:t>
      </w:r>
      <w:r>
        <w:rPr>
          <w:color w:val="231F20"/>
        </w:rPr>
        <w:t>hacia</w:t>
      </w:r>
      <w:r>
        <w:rPr>
          <w:color w:val="231F20"/>
          <w:spacing w:val="-6"/>
        </w:rPr>
        <w:t> </w:t>
      </w:r>
      <w:r>
        <w:rPr>
          <w:color w:val="231F20"/>
        </w:rPr>
        <w:t>el</w:t>
      </w:r>
      <w:r>
        <w:rPr>
          <w:color w:val="231F20"/>
          <w:spacing w:val="-6"/>
        </w:rPr>
        <w:t> </w:t>
      </w:r>
      <w:r>
        <w:rPr>
          <w:color w:val="231F20"/>
        </w:rPr>
        <w:t>desarrollo</w:t>
      </w:r>
      <w:r>
        <w:rPr>
          <w:color w:val="231F20"/>
          <w:spacing w:val="-6"/>
        </w:rPr>
        <w:t> </w:t>
      </w:r>
      <w:r>
        <w:rPr>
          <w:color w:val="231F20"/>
        </w:rPr>
        <w:t>de</w:t>
      </w:r>
      <w:r>
        <w:rPr>
          <w:color w:val="231F20"/>
          <w:spacing w:val="-6"/>
        </w:rPr>
        <w:t> </w:t>
      </w:r>
      <w:r>
        <w:rPr>
          <w:color w:val="231F20"/>
        </w:rPr>
        <w:t>atributos</w:t>
      </w:r>
      <w:r>
        <w:rPr>
          <w:color w:val="231F20"/>
          <w:spacing w:val="-6"/>
        </w:rPr>
        <w:t> </w:t>
      </w:r>
      <w:r>
        <w:rPr>
          <w:color w:val="231F20"/>
        </w:rPr>
        <w:t>naturales</w:t>
      </w:r>
      <w:r>
        <w:rPr>
          <w:color w:val="231F20"/>
          <w:spacing w:val="-6"/>
        </w:rPr>
        <w:t> </w:t>
      </w:r>
      <w:r>
        <w:rPr>
          <w:color w:val="231F20"/>
        </w:rPr>
        <w:t>y</w:t>
      </w:r>
      <w:r>
        <w:rPr>
          <w:color w:val="231F20"/>
          <w:spacing w:val="-6"/>
        </w:rPr>
        <w:t> </w:t>
      </w:r>
      <w:r>
        <w:rPr>
          <w:color w:val="231F20"/>
        </w:rPr>
        <w:t>potenciales</w:t>
      </w:r>
      <w:r>
        <w:rPr>
          <w:color w:val="231F20"/>
          <w:spacing w:val="-6"/>
        </w:rPr>
        <w:t> </w:t>
      </w:r>
      <w:r>
        <w:rPr>
          <w:color w:val="231F20"/>
        </w:rPr>
        <w:t>del</w:t>
      </w:r>
      <w:r>
        <w:rPr>
          <w:color w:val="231F20"/>
          <w:spacing w:val="-6"/>
        </w:rPr>
        <w:t> </w:t>
      </w:r>
      <w:r>
        <w:rPr>
          <w:color w:val="231F20"/>
        </w:rPr>
        <w:t>lugar</w:t>
      </w:r>
      <w:r>
        <w:rPr>
          <w:color w:val="231F20"/>
          <w:spacing w:val="-6"/>
        </w:rPr>
        <w:t> </w:t>
      </w:r>
      <w:r>
        <w:rPr>
          <w:color w:val="231F20"/>
        </w:rPr>
        <w:t>con</w:t>
      </w:r>
      <w:r>
        <w:rPr>
          <w:color w:val="231F20"/>
          <w:spacing w:val="-6"/>
        </w:rPr>
        <w:t> </w:t>
      </w:r>
      <w:r>
        <w:rPr>
          <w:color w:val="231F20"/>
        </w:rPr>
        <w:t>el</w:t>
      </w:r>
      <w:r>
        <w:rPr>
          <w:color w:val="231F20"/>
          <w:spacing w:val="-6"/>
        </w:rPr>
        <w:t> </w:t>
      </w:r>
      <w:r>
        <w:rPr>
          <w:color w:val="231F20"/>
        </w:rPr>
        <w:t>fin de satisfacer necesidades; lo que da como resultado que los ciudadanos y las empresas se sientan parte de la comunidad, además de que se satisfagan las expectativas de visitantes e inversionistas (Rainisto, 2003).</w:t>
      </w:r>
    </w:p>
    <w:p>
      <w:pPr>
        <w:pStyle w:val="BodyText"/>
        <w:spacing w:before="2"/>
        <w:rPr>
          <w:sz w:val="29"/>
        </w:rPr>
      </w:pPr>
    </w:p>
    <w:p>
      <w:pPr>
        <w:pStyle w:val="BodyText"/>
        <w:spacing w:line="285" w:lineRule="auto" w:before="1"/>
        <w:ind w:left="398" w:right="393"/>
        <w:jc w:val="both"/>
      </w:pPr>
      <w:r>
        <w:rPr>
          <w:color w:val="231F20"/>
        </w:rPr>
        <w:t>Finalmente, la Red Europea de </w:t>
      </w:r>
      <w:r>
        <w:rPr>
          <w:i/>
          <w:color w:val="231F20"/>
        </w:rPr>
        <w:t>Living Labs </w:t>
      </w:r>
      <w:r>
        <w:rPr>
          <w:color w:val="231F20"/>
        </w:rPr>
        <w:t>(ENoLL) responde a una de las asociaciones</w:t>
      </w:r>
      <w:r>
        <w:rPr>
          <w:color w:val="231F20"/>
          <w:spacing w:val="40"/>
        </w:rPr>
        <w:t> </w:t>
      </w:r>
      <w:r>
        <w:rPr>
          <w:color w:val="231F20"/>
        </w:rPr>
        <w:t>de referencia internacional. De carácter independiente y sin ánimo de lucro, ENoLL tiene como empresa facilitar el intercambio de conocimiento, acciones y proyectos entre sus miembros</w:t>
      </w:r>
      <w:r>
        <w:rPr>
          <w:color w:val="231F20"/>
          <w:spacing w:val="-4"/>
        </w:rPr>
        <w:t> </w:t>
      </w:r>
      <w:r>
        <w:rPr>
          <w:color w:val="231F20"/>
        </w:rPr>
        <w:t>con</w:t>
      </w:r>
      <w:r>
        <w:rPr>
          <w:color w:val="231F20"/>
          <w:spacing w:val="-4"/>
        </w:rPr>
        <w:t> </w:t>
      </w:r>
      <w:r>
        <w:rPr>
          <w:color w:val="231F20"/>
        </w:rPr>
        <w:t>el</w:t>
      </w:r>
      <w:r>
        <w:rPr>
          <w:color w:val="231F20"/>
          <w:spacing w:val="-4"/>
        </w:rPr>
        <w:t> </w:t>
      </w:r>
      <w:r>
        <w:rPr>
          <w:color w:val="231F20"/>
        </w:rPr>
        <w:t>interés</w:t>
      </w:r>
      <w:r>
        <w:rPr>
          <w:color w:val="231F20"/>
          <w:spacing w:val="-5"/>
        </w:rPr>
        <w:t> </w:t>
      </w:r>
      <w:r>
        <w:rPr>
          <w:color w:val="231F20"/>
        </w:rPr>
        <w:t>de</w:t>
      </w:r>
      <w:r>
        <w:rPr>
          <w:color w:val="231F20"/>
          <w:spacing w:val="-4"/>
        </w:rPr>
        <w:t> </w:t>
      </w:r>
      <w:r>
        <w:rPr>
          <w:color w:val="231F20"/>
        </w:rPr>
        <w:t>influir</w:t>
      </w:r>
      <w:r>
        <w:rPr>
          <w:color w:val="231F20"/>
          <w:spacing w:val="-4"/>
        </w:rPr>
        <w:t> </w:t>
      </w:r>
      <w:r>
        <w:rPr>
          <w:color w:val="231F20"/>
        </w:rPr>
        <w:t>en</w:t>
      </w:r>
      <w:r>
        <w:rPr>
          <w:color w:val="231F20"/>
          <w:spacing w:val="-4"/>
        </w:rPr>
        <w:t> </w:t>
      </w:r>
      <w:r>
        <w:rPr>
          <w:color w:val="231F20"/>
        </w:rPr>
        <w:t>las</w:t>
      </w:r>
      <w:r>
        <w:rPr>
          <w:color w:val="231F20"/>
          <w:spacing w:val="-4"/>
        </w:rPr>
        <w:t> </w:t>
      </w:r>
      <w:r>
        <w:rPr>
          <w:color w:val="231F20"/>
        </w:rPr>
        <w:t>políticas</w:t>
      </w:r>
      <w:r>
        <w:rPr>
          <w:color w:val="231F20"/>
          <w:spacing w:val="-5"/>
        </w:rPr>
        <w:t> </w:t>
      </w:r>
      <w:r>
        <w:rPr>
          <w:color w:val="231F20"/>
        </w:rPr>
        <w:t>de</w:t>
      </w:r>
      <w:r>
        <w:rPr>
          <w:color w:val="231F20"/>
          <w:spacing w:val="-4"/>
        </w:rPr>
        <w:t> </w:t>
      </w:r>
      <w:r>
        <w:rPr>
          <w:color w:val="231F20"/>
        </w:rPr>
        <w:t>la</w:t>
      </w:r>
      <w:r>
        <w:rPr>
          <w:color w:val="231F20"/>
          <w:spacing w:val="-4"/>
        </w:rPr>
        <w:t> </w:t>
      </w:r>
      <w:r>
        <w:rPr>
          <w:color w:val="231F20"/>
        </w:rPr>
        <w:t>UE,</w:t>
      </w:r>
      <w:r>
        <w:rPr>
          <w:color w:val="231F20"/>
          <w:spacing w:val="-4"/>
        </w:rPr>
        <w:t> </w:t>
      </w:r>
      <w:r>
        <w:rPr>
          <w:color w:val="231F20"/>
        </w:rPr>
        <w:t>mejorar</w:t>
      </w:r>
      <w:r>
        <w:rPr>
          <w:color w:val="231F20"/>
          <w:spacing w:val="-4"/>
        </w:rPr>
        <w:t> </w:t>
      </w:r>
      <w:r>
        <w:rPr>
          <w:color w:val="231F20"/>
        </w:rPr>
        <w:t>los</w:t>
      </w:r>
      <w:r>
        <w:rPr>
          <w:color w:val="231F20"/>
          <w:spacing w:val="-4"/>
        </w:rPr>
        <w:t> </w:t>
      </w:r>
      <w:r>
        <w:rPr>
          <w:i/>
          <w:color w:val="231F20"/>
        </w:rPr>
        <w:t>living</w:t>
      </w:r>
      <w:r>
        <w:rPr>
          <w:i/>
          <w:color w:val="231F20"/>
          <w:spacing w:val="-4"/>
        </w:rPr>
        <w:t> </w:t>
      </w:r>
      <w:r>
        <w:rPr>
          <w:i/>
          <w:color w:val="231F20"/>
        </w:rPr>
        <w:t>labs</w:t>
      </w:r>
      <w:r>
        <w:rPr>
          <w:i/>
          <w:color w:val="231F20"/>
          <w:spacing w:val="-5"/>
        </w:rPr>
        <w:t> </w:t>
      </w:r>
      <w:r>
        <w:rPr>
          <w:color w:val="231F20"/>
        </w:rPr>
        <w:t>y</w:t>
      </w:r>
      <w:r>
        <w:rPr>
          <w:color w:val="231F20"/>
          <w:spacing w:val="-4"/>
        </w:rPr>
        <w:t> </w:t>
      </w:r>
      <w:r>
        <w:rPr>
          <w:color w:val="231F20"/>
        </w:rPr>
        <w:t>permitir su implementación a nivel mundial. La propuesta pues del estudio aquí planteado trata de mostrar cómo comunican los </w:t>
      </w:r>
      <w:r>
        <w:rPr>
          <w:i/>
          <w:color w:val="231F20"/>
        </w:rPr>
        <w:t>living labs </w:t>
      </w:r>
      <w:r>
        <w:rPr>
          <w:color w:val="231F20"/>
        </w:rPr>
        <w:t>en relación a la marca ciudad a partir del ejemplo paradigmático de esta federación.</w:t>
      </w:r>
    </w:p>
    <w:p>
      <w:pPr>
        <w:pStyle w:val="BodyText"/>
        <w:spacing w:before="4"/>
        <w:rPr>
          <w:sz w:val="23"/>
        </w:rPr>
      </w:pPr>
    </w:p>
    <w:p>
      <w:pPr>
        <w:pStyle w:val="Heading1"/>
        <w:numPr>
          <w:ilvl w:val="0"/>
          <w:numId w:val="1"/>
        </w:numPr>
        <w:tabs>
          <w:tab w:pos="665" w:val="left" w:leader="none"/>
        </w:tabs>
        <w:spacing w:line="240" w:lineRule="auto" w:before="0" w:after="0"/>
        <w:ind w:left="664" w:right="0" w:hanging="267"/>
        <w:jc w:val="left"/>
      </w:pPr>
      <w:r>
        <w:rPr>
          <w:color w:val="98361E"/>
          <w:spacing w:val="-2"/>
        </w:rPr>
        <w:t>Metodología</w:t>
      </w:r>
    </w:p>
    <w:p>
      <w:pPr>
        <w:pStyle w:val="BodyText"/>
        <w:spacing w:before="6"/>
        <w:rPr>
          <w:rFonts w:ascii="Arial"/>
          <w:sz w:val="32"/>
        </w:rPr>
      </w:pPr>
    </w:p>
    <w:p>
      <w:pPr>
        <w:pStyle w:val="BodyText"/>
        <w:spacing w:line="285" w:lineRule="auto"/>
        <w:ind w:left="398" w:right="394"/>
        <w:jc w:val="both"/>
        <w:rPr>
          <w:i/>
        </w:rPr>
      </w:pPr>
      <w:r>
        <w:rPr>
          <w:color w:val="231F20"/>
        </w:rPr>
        <w:t>La</w:t>
      </w:r>
      <w:r>
        <w:rPr>
          <w:color w:val="231F20"/>
          <w:spacing w:val="-7"/>
        </w:rPr>
        <w:t> </w:t>
      </w:r>
      <w:r>
        <w:rPr>
          <w:color w:val="231F20"/>
        </w:rPr>
        <w:t>presente</w:t>
      </w:r>
      <w:r>
        <w:rPr>
          <w:color w:val="231F20"/>
          <w:spacing w:val="-7"/>
        </w:rPr>
        <w:t> </w:t>
      </w:r>
      <w:r>
        <w:rPr>
          <w:color w:val="231F20"/>
        </w:rPr>
        <w:t>investigación</w:t>
      </w:r>
      <w:r>
        <w:rPr>
          <w:color w:val="231F20"/>
          <w:spacing w:val="-7"/>
        </w:rPr>
        <w:t> </w:t>
      </w:r>
      <w:r>
        <w:rPr>
          <w:color w:val="231F20"/>
        </w:rPr>
        <w:t>parte</w:t>
      </w:r>
      <w:r>
        <w:rPr>
          <w:color w:val="231F20"/>
          <w:spacing w:val="-7"/>
        </w:rPr>
        <w:t> </w:t>
      </w:r>
      <w:r>
        <w:rPr>
          <w:color w:val="231F20"/>
        </w:rPr>
        <w:t>de</w:t>
      </w:r>
      <w:r>
        <w:rPr>
          <w:color w:val="231F20"/>
          <w:spacing w:val="-7"/>
        </w:rPr>
        <w:t> </w:t>
      </w:r>
      <w:r>
        <w:rPr>
          <w:color w:val="231F20"/>
        </w:rPr>
        <w:t>la</w:t>
      </w:r>
      <w:r>
        <w:rPr>
          <w:color w:val="231F20"/>
          <w:spacing w:val="-7"/>
        </w:rPr>
        <w:t> </w:t>
      </w:r>
      <w:r>
        <w:rPr>
          <w:color w:val="231F20"/>
        </w:rPr>
        <w:t>inquietud</w:t>
      </w:r>
      <w:r>
        <w:rPr>
          <w:color w:val="231F20"/>
          <w:spacing w:val="-8"/>
        </w:rPr>
        <w:t> </w:t>
      </w:r>
      <w:r>
        <w:rPr>
          <w:color w:val="231F20"/>
        </w:rPr>
        <w:t>por</w:t>
      </w:r>
      <w:r>
        <w:rPr>
          <w:color w:val="231F20"/>
          <w:spacing w:val="-7"/>
        </w:rPr>
        <w:t> </w:t>
      </w:r>
      <w:r>
        <w:rPr>
          <w:color w:val="231F20"/>
        </w:rPr>
        <w:t>conocer</w:t>
      </w:r>
      <w:r>
        <w:rPr>
          <w:color w:val="231F20"/>
          <w:spacing w:val="-7"/>
        </w:rPr>
        <w:t> </w:t>
      </w:r>
      <w:r>
        <w:rPr>
          <w:color w:val="231F20"/>
        </w:rPr>
        <w:t>¿cómo</w:t>
      </w:r>
      <w:r>
        <w:rPr>
          <w:color w:val="231F20"/>
          <w:spacing w:val="-7"/>
        </w:rPr>
        <w:t> </w:t>
      </w:r>
      <w:r>
        <w:rPr>
          <w:color w:val="231F20"/>
        </w:rPr>
        <w:t>comunican</w:t>
      </w:r>
      <w:r>
        <w:rPr>
          <w:color w:val="231F20"/>
          <w:spacing w:val="-7"/>
        </w:rPr>
        <w:t> </w:t>
      </w:r>
      <w:r>
        <w:rPr>
          <w:color w:val="231F20"/>
        </w:rPr>
        <w:t>los</w:t>
      </w:r>
      <w:r>
        <w:rPr>
          <w:color w:val="231F20"/>
          <w:spacing w:val="-9"/>
        </w:rPr>
        <w:t> </w:t>
      </w:r>
      <w:r>
        <w:rPr>
          <w:i/>
          <w:color w:val="231F20"/>
        </w:rPr>
        <w:t>living</w:t>
      </w:r>
      <w:r>
        <w:rPr>
          <w:i/>
          <w:color w:val="231F20"/>
          <w:spacing w:val="-7"/>
        </w:rPr>
        <w:t> </w:t>
      </w:r>
      <w:r>
        <w:rPr>
          <w:i/>
          <w:color w:val="231F20"/>
        </w:rPr>
        <w:t>labs</w:t>
      </w:r>
      <w:r>
        <w:rPr>
          <w:i/>
          <w:color w:val="231F20"/>
        </w:rPr>
        <w:t> </w:t>
      </w:r>
      <w:r>
        <w:rPr>
          <w:color w:val="231F20"/>
        </w:rPr>
        <w:t>en</w:t>
      </w:r>
      <w:r>
        <w:rPr>
          <w:color w:val="231F20"/>
          <w:spacing w:val="-5"/>
        </w:rPr>
        <w:t> </w:t>
      </w:r>
      <w:r>
        <w:rPr>
          <w:color w:val="231F20"/>
        </w:rPr>
        <w:t>relación</w:t>
      </w:r>
      <w:r>
        <w:rPr>
          <w:color w:val="231F20"/>
          <w:spacing w:val="-5"/>
        </w:rPr>
        <w:t> </w:t>
      </w:r>
      <w:r>
        <w:rPr>
          <w:color w:val="231F20"/>
        </w:rPr>
        <w:t>a</w:t>
      </w:r>
      <w:r>
        <w:rPr>
          <w:color w:val="231F20"/>
          <w:spacing w:val="-5"/>
        </w:rPr>
        <w:t> </w:t>
      </w:r>
      <w:r>
        <w:rPr>
          <w:color w:val="231F20"/>
        </w:rPr>
        <w:t>la</w:t>
      </w:r>
      <w:r>
        <w:rPr>
          <w:color w:val="231F20"/>
          <w:spacing w:val="-5"/>
        </w:rPr>
        <w:t> </w:t>
      </w:r>
      <w:r>
        <w:rPr>
          <w:color w:val="231F20"/>
        </w:rPr>
        <w:t>marca</w:t>
      </w:r>
      <w:r>
        <w:rPr>
          <w:color w:val="231F20"/>
          <w:spacing w:val="-5"/>
        </w:rPr>
        <w:t> </w:t>
      </w:r>
      <w:r>
        <w:rPr>
          <w:color w:val="231F20"/>
        </w:rPr>
        <w:t>ciudad</w:t>
      </w:r>
      <w:r>
        <w:rPr>
          <w:color w:val="231F20"/>
          <w:spacing w:val="-5"/>
        </w:rPr>
        <w:t> </w:t>
      </w:r>
      <w:r>
        <w:rPr>
          <w:color w:val="231F20"/>
        </w:rPr>
        <w:t>en</w:t>
      </w:r>
      <w:r>
        <w:rPr>
          <w:color w:val="231F20"/>
          <w:spacing w:val="-6"/>
        </w:rPr>
        <w:t> </w:t>
      </w:r>
      <w:r>
        <w:rPr>
          <w:color w:val="231F20"/>
        </w:rPr>
        <w:t>las</w:t>
      </w:r>
      <w:r>
        <w:rPr>
          <w:color w:val="231F20"/>
          <w:spacing w:val="-5"/>
        </w:rPr>
        <w:t> </w:t>
      </w:r>
      <w:r>
        <w:rPr>
          <w:color w:val="231F20"/>
        </w:rPr>
        <w:t>redes</w:t>
      </w:r>
      <w:r>
        <w:rPr>
          <w:color w:val="231F20"/>
          <w:spacing w:val="-6"/>
        </w:rPr>
        <w:t> </w:t>
      </w:r>
      <w:r>
        <w:rPr>
          <w:color w:val="231F20"/>
        </w:rPr>
        <w:t>sociales?</w:t>
      </w:r>
      <w:r>
        <w:rPr>
          <w:color w:val="231F20"/>
          <w:spacing w:val="-5"/>
        </w:rPr>
        <w:t> </w:t>
      </w:r>
      <w:r>
        <w:rPr>
          <w:color w:val="231F20"/>
        </w:rPr>
        <w:t>Para</w:t>
      </w:r>
      <w:r>
        <w:rPr>
          <w:color w:val="231F20"/>
          <w:spacing w:val="-5"/>
        </w:rPr>
        <w:t> </w:t>
      </w:r>
      <w:r>
        <w:rPr>
          <w:color w:val="231F20"/>
        </w:rPr>
        <w:t>ello,</w:t>
      </w:r>
      <w:r>
        <w:rPr>
          <w:color w:val="231F20"/>
          <w:spacing w:val="-5"/>
        </w:rPr>
        <w:t> </w:t>
      </w:r>
      <w:r>
        <w:rPr>
          <w:color w:val="231F20"/>
        </w:rPr>
        <w:t>a</w:t>
      </w:r>
      <w:r>
        <w:rPr>
          <w:color w:val="231F20"/>
          <w:spacing w:val="-5"/>
        </w:rPr>
        <w:t> </w:t>
      </w:r>
      <w:r>
        <w:rPr>
          <w:color w:val="231F20"/>
        </w:rPr>
        <w:t>través</w:t>
      </w:r>
      <w:r>
        <w:rPr>
          <w:color w:val="231F20"/>
          <w:spacing w:val="-5"/>
        </w:rPr>
        <w:t> </w:t>
      </w:r>
      <w:r>
        <w:rPr>
          <w:color w:val="231F20"/>
        </w:rPr>
        <w:t>del</w:t>
      </w:r>
      <w:r>
        <w:rPr>
          <w:color w:val="231F20"/>
          <w:spacing w:val="-5"/>
        </w:rPr>
        <w:t> </w:t>
      </w:r>
      <w:r>
        <w:rPr>
          <w:color w:val="231F20"/>
        </w:rPr>
        <w:t>estudio</w:t>
      </w:r>
      <w:r>
        <w:rPr>
          <w:color w:val="231F20"/>
          <w:spacing w:val="-6"/>
        </w:rPr>
        <w:t> </w:t>
      </w:r>
      <w:r>
        <w:rPr>
          <w:color w:val="231F20"/>
        </w:rPr>
        <w:t>de</w:t>
      </w:r>
      <w:r>
        <w:rPr>
          <w:color w:val="231F20"/>
          <w:spacing w:val="-5"/>
        </w:rPr>
        <w:t> </w:t>
      </w:r>
      <w:r>
        <w:rPr>
          <w:color w:val="231F20"/>
        </w:rPr>
        <w:t>caso,</w:t>
      </w:r>
      <w:r>
        <w:rPr>
          <w:color w:val="231F20"/>
          <w:spacing w:val="-5"/>
        </w:rPr>
        <w:t> </w:t>
      </w:r>
      <w:r>
        <w:rPr>
          <w:color w:val="231F20"/>
        </w:rPr>
        <w:t>se optó por un análisis de contenido de las redes sociales de ENoLL (ver Tabla 3), principal federación internacional que agrupa los mejores </w:t>
      </w:r>
      <w:r>
        <w:rPr>
          <w:i/>
          <w:color w:val="231F20"/>
        </w:rPr>
        <w:t>living labs.</w:t>
      </w:r>
    </w:p>
    <w:p>
      <w:pPr>
        <w:spacing w:after="0" w:line="285" w:lineRule="auto"/>
        <w:jc w:val="both"/>
        <w:sectPr>
          <w:pgSz w:w="9640" w:h="13610"/>
          <w:pgMar w:header="1148" w:footer="935" w:top="1500" w:bottom="1120" w:left="1280" w:right="1280"/>
        </w:sectPr>
      </w:pPr>
    </w:p>
    <w:p>
      <w:pPr>
        <w:pStyle w:val="BodyText"/>
        <w:spacing w:before="117"/>
        <w:ind w:left="1162" w:right="1162"/>
        <w:jc w:val="center"/>
      </w:pPr>
      <w:r>
        <w:rPr>
          <w:b/>
          <w:color w:val="231F20"/>
        </w:rPr>
        <w:t>Tabla</w:t>
      </w:r>
      <w:r>
        <w:rPr>
          <w:b/>
          <w:color w:val="231F20"/>
          <w:spacing w:val="-9"/>
        </w:rPr>
        <w:t> </w:t>
      </w:r>
      <w:r>
        <w:rPr>
          <w:b/>
          <w:color w:val="231F20"/>
        </w:rPr>
        <w:t>3</w:t>
      </w:r>
      <w:r>
        <w:rPr>
          <w:color w:val="231F20"/>
        </w:rPr>
        <w:t>.</w:t>
      </w:r>
      <w:r>
        <w:rPr>
          <w:color w:val="231F20"/>
          <w:spacing w:val="-9"/>
        </w:rPr>
        <w:t> </w:t>
      </w:r>
      <w:r>
        <w:rPr>
          <w:color w:val="231F20"/>
        </w:rPr>
        <w:t>Perfiles</w:t>
      </w:r>
      <w:r>
        <w:rPr>
          <w:color w:val="231F20"/>
          <w:spacing w:val="-8"/>
        </w:rPr>
        <w:t> </w:t>
      </w:r>
      <w:r>
        <w:rPr>
          <w:color w:val="231F20"/>
        </w:rPr>
        <w:t>analizados</w:t>
      </w:r>
      <w:r>
        <w:rPr>
          <w:color w:val="231F20"/>
          <w:spacing w:val="-9"/>
        </w:rPr>
        <w:t> </w:t>
      </w:r>
      <w:r>
        <w:rPr>
          <w:color w:val="231F20"/>
        </w:rPr>
        <w:t>de</w:t>
      </w:r>
      <w:r>
        <w:rPr>
          <w:color w:val="231F20"/>
          <w:spacing w:val="-8"/>
        </w:rPr>
        <w:t> </w:t>
      </w:r>
      <w:r>
        <w:rPr>
          <w:color w:val="231F20"/>
          <w:spacing w:val="-2"/>
        </w:rPr>
        <w:t>ENoLL</w:t>
      </w:r>
    </w:p>
    <w:p>
      <w:pPr>
        <w:pStyle w:val="BodyText"/>
        <w:rPr>
          <w:sz w:val="20"/>
        </w:rPr>
      </w:pPr>
    </w:p>
    <w:p>
      <w:pPr>
        <w:pStyle w:val="BodyText"/>
        <w:spacing w:before="2"/>
        <w:rPr>
          <w:sz w:val="13"/>
        </w:rPr>
      </w:pPr>
    </w:p>
    <w:tbl>
      <w:tblPr>
        <w:tblW w:w="0" w:type="auto"/>
        <w:jc w:val="left"/>
        <w:tblInd w:w="7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50"/>
        <w:gridCol w:w="1874"/>
        <w:gridCol w:w="1250"/>
        <w:gridCol w:w="1250"/>
      </w:tblGrid>
      <w:tr>
        <w:trPr>
          <w:trHeight w:val="270" w:hRule="atLeast"/>
        </w:trPr>
        <w:tc>
          <w:tcPr>
            <w:tcW w:w="1250" w:type="dxa"/>
          </w:tcPr>
          <w:p>
            <w:pPr>
              <w:pStyle w:val="TableParagraph"/>
              <w:spacing w:before="0"/>
              <w:ind w:left="0"/>
              <w:rPr>
                <w:rFonts w:ascii="Times New Roman"/>
                <w:sz w:val="18"/>
              </w:rPr>
            </w:pPr>
          </w:p>
        </w:tc>
        <w:tc>
          <w:tcPr>
            <w:tcW w:w="1874" w:type="dxa"/>
          </w:tcPr>
          <w:p>
            <w:pPr>
              <w:pStyle w:val="TableParagraph"/>
              <w:spacing w:line="222" w:lineRule="exact"/>
              <w:ind w:left="80"/>
              <w:rPr>
                <w:sz w:val="20"/>
              </w:rPr>
            </w:pPr>
            <w:r>
              <w:rPr>
                <w:spacing w:val="-2"/>
                <w:sz w:val="20"/>
              </w:rPr>
              <w:t>Perfil</w:t>
            </w:r>
          </w:p>
        </w:tc>
        <w:tc>
          <w:tcPr>
            <w:tcW w:w="1250" w:type="dxa"/>
          </w:tcPr>
          <w:p>
            <w:pPr>
              <w:pStyle w:val="TableParagraph"/>
              <w:spacing w:line="222" w:lineRule="exact"/>
              <w:rPr>
                <w:sz w:val="20"/>
              </w:rPr>
            </w:pPr>
            <w:r>
              <w:rPr>
                <w:spacing w:val="-2"/>
                <w:sz w:val="20"/>
              </w:rPr>
              <w:t>Seguidores</w:t>
            </w:r>
          </w:p>
        </w:tc>
        <w:tc>
          <w:tcPr>
            <w:tcW w:w="1250" w:type="dxa"/>
          </w:tcPr>
          <w:p>
            <w:pPr>
              <w:pStyle w:val="TableParagraph"/>
              <w:spacing w:line="222" w:lineRule="exact"/>
              <w:rPr>
                <w:sz w:val="20"/>
              </w:rPr>
            </w:pPr>
            <w:r>
              <w:rPr>
                <w:spacing w:val="-2"/>
                <w:sz w:val="20"/>
              </w:rPr>
              <w:t>Siguiendo</w:t>
            </w:r>
          </w:p>
        </w:tc>
      </w:tr>
      <w:tr>
        <w:trPr>
          <w:trHeight w:val="270" w:hRule="atLeast"/>
        </w:trPr>
        <w:tc>
          <w:tcPr>
            <w:tcW w:w="1250" w:type="dxa"/>
          </w:tcPr>
          <w:p>
            <w:pPr>
              <w:pStyle w:val="TableParagraph"/>
              <w:spacing w:line="222" w:lineRule="exact"/>
              <w:ind w:left="80"/>
              <w:rPr>
                <w:sz w:val="20"/>
              </w:rPr>
            </w:pPr>
            <w:r>
              <w:rPr>
                <w:spacing w:val="-2"/>
                <w:sz w:val="20"/>
              </w:rPr>
              <w:t>Facebook</w:t>
            </w:r>
          </w:p>
        </w:tc>
        <w:tc>
          <w:tcPr>
            <w:tcW w:w="1874" w:type="dxa"/>
          </w:tcPr>
          <w:p>
            <w:pPr>
              <w:pStyle w:val="TableParagraph"/>
              <w:spacing w:line="222" w:lineRule="exact"/>
              <w:ind w:left="80"/>
              <w:rPr>
                <w:sz w:val="20"/>
              </w:rPr>
            </w:pPr>
            <w:r>
              <w:rPr>
                <w:spacing w:val="-2"/>
                <w:sz w:val="20"/>
              </w:rPr>
              <w:t>/openlivinglabs</w:t>
            </w:r>
          </w:p>
        </w:tc>
        <w:tc>
          <w:tcPr>
            <w:tcW w:w="1250" w:type="dxa"/>
          </w:tcPr>
          <w:p>
            <w:pPr>
              <w:pStyle w:val="TableParagraph"/>
              <w:spacing w:line="222" w:lineRule="exact"/>
              <w:rPr>
                <w:sz w:val="20"/>
              </w:rPr>
            </w:pPr>
            <w:r>
              <w:rPr>
                <w:spacing w:val="-2"/>
                <w:sz w:val="20"/>
              </w:rPr>
              <w:t>5.223</w:t>
            </w:r>
          </w:p>
        </w:tc>
        <w:tc>
          <w:tcPr>
            <w:tcW w:w="1250" w:type="dxa"/>
          </w:tcPr>
          <w:p>
            <w:pPr>
              <w:pStyle w:val="TableParagraph"/>
              <w:spacing w:line="222" w:lineRule="exact"/>
              <w:rPr>
                <w:sz w:val="20"/>
              </w:rPr>
            </w:pPr>
            <w:r>
              <w:rPr>
                <w:sz w:val="20"/>
              </w:rPr>
              <w:t>-</w:t>
            </w:r>
          </w:p>
        </w:tc>
      </w:tr>
      <w:tr>
        <w:trPr>
          <w:trHeight w:val="270" w:hRule="atLeast"/>
        </w:trPr>
        <w:tc>
          <w:tcPr>
            <w:tcW w:w="1250" w:type="dxa"/>
          </w:tcPr>
          <w:p>
            <w:pPr>
              <w:pStyle w:val="TableParagraph"/>
              <w:spacing w:line="222" w:lineRule="exact"/>
              <w:ind w:left="80"/>
              <w:rPr>
                <w:sz w:val="20"/>
              </w:rPr>
            </w:pPr>
            <w:r>
              <w:rPr>
                <w:spacing w:val="-2"/>
                <w:sz w:val="20"/>
              </w:rPr>
              <w:t>Twitter</w:t>
            </w:r>
          </w:p>
        </w:tc>
        <w:tc>
          <w:tcPr>
            <w:tcW w:w="1874" w:type="dxa"/>
          </w:tcPr>
          <w:p>
            <w:pPr>
              <w:pStyle w:val="TableParagraph"/>
              <w:spacing w:line="222" w:lineRule="exact"/>
              <w:ind w:left="80"/>
              <w:rPr>
                <w:sz w:val="20"/>
              </w:rPr>
            </w:pPr>
            <w:r>
              <w:rPr>
                <w:spacing w:val="-2"/>
                <w:sz w:val="20"/>
              </w:rPr>
              <w:t>@openlivinglabs</w:t>
            </w:r>
          </w:p>
        </w:tc>
        <w:tc>
          <w:tcPr>
            <w:tcW w:w="1250" w:type="dxa"/>
          </w:tcPr>
          <w:p>
            <w:pPr>
              <w:pStyle w:val="TableParagraph"/>
              <w:spacing w:line="222" w:lineRule="exact"/>
              <w:rPr>
                <w:sz w:val="20"/>
              </w:rPr>
            </w:pPr>
            <w:r>
              <w:rPr>
                <w:spacing w:val="-2"/>
                <w:sz w:val="20"/>
              </w:rPr>
              <w:t>8.450</w:t>
            </w:r>
          </w:p>
        </w:tc>
        <w:tc>
          <w:tcPr>
            <w:tcW w:w="1250" w:type="dxa"/>
          </w:tcPr>
          <w:p>
            <w:pPr>
              <w:pStyle w:val="TableParagraph"/>
              <w:spacing w:line="222" w:lineRule="exact"/>
              <w:rPr>
                <w:sz w:val="20"/>
              </w:rPr>
            </w:pPr>
            <w:r>
              <w:rPr>
                <w:spacing w:val="-2"/>
                <w:sz w:val="20"/>
              </w:rPr>
              <w:t>1.921</w:t>
            </w:r>
          </w:p>
        </w:tc>
      </w:tr>
    </w:tbl>
    <w:p>
      <w:pPr>
        <w:pStyle w:val="BodyText"/>
        <w:spacing w:before="7"/>
        <w:ind w:left="1162" w:right="1162"/>
        <w:jc w:val="center"/>
      </w:pPr>
      <w:r>
        <w:rPr>
          <w:color w:val="231F20"/>
        </w:rPr>
        <w:t>Fuente:</w:t>
      </w:r>
      <w:r>
        <w:rPr>
          <w:color w:val="231F20"/>
          <w:spacing w:val="-6"/>
        </w:rPr>
        <w:t> </w:t>
      </w:r>
      <w:r>
        <w:rPr>
          <w:color w:val="231F20"/>
        </w:rPr>
        <w:t>Elaboración</w:t>
      </w:r>
      <w:r>
        <w:rPr>
          <w:color w:val="231F20"/>
          <w:spacing w:val="-5"/>
        </w:rPr>
        <w:t> </w:t>
      </w:r>
      <w:r>
        <w:rPr>
          <w:color w:val="231F20"/>
          <w:spacing w:val="-2"/>
        </w:rPr>
        <w:t>propia</w:t>
      </w:r>
    </w:p>
    <w:p>
      <w:pPr>
        <w:pStyle w:val="BodyText"/>
        <w:rPr>
          <w:sz w:val="20"/>
        </w:rPr>
      </w:pPr>
    </w:p>
    <w:p>
      <w:pPr>
        <w:pStyle w:val="BodyText"/>
        <w:rPr>
          <w:sz w:val="20"/>
        </w:rPr>
      </w:pPr>
    </w:p>
    <w:p>
      <w:pPr>
        <w:pStyle w:val="BodyText"/>
        <w:spacing w:before="1"/>
        <w:rPr>
          <w:sz w:val="29"/>
        </w:rPr>
      </w:pPr>
    </w:p>
    <w:p>
      <w:pPr>
        <w:pStyle w:val="BodyText"/>
        <w:spacing w:line="285" w:lineRule="auto"/>
        <w:ind w:left="398" w:right="396"/>
        <w:jc w:val="both"/>
      </w:pPr>
      <w:r>
        <w:rPr>
          <w:color w:val="231F20"/>
        </w:rPr>
        <w:t>Por</w:t>
      </w:r>
      <w:r>
        <w:rPr>
          <w:color w:val="231F20"/>
          <w:spacing w:val="-5"/>
        </w:rPr>
        <w:t> </w:t>
      </w:r>
      <w:r>
        <w:rPr>
          <w:color w:val="231F20"/>
        </w:rPr>
        <w:t>consiguiente,</w:t>
      </w:r>
      <w:r>
        <w:rPr>
          <w:color w:val="231F20"/>
          <w:spacing w:val="-5"/>
        </w:rPr>
        <w:t> </w:t>
      </w:r>
      <w:r>
        <w:rPr>
          <w:color w:val="231F20"/>
        </w:rPr>
        <w:t>con</w:t>
      </w:r>
      <w:r>
        <w:rPr>
          <w:color w:val="231F20"/>
          <w:spacing w:val="-5"/>
        </w:rPr>
        <w:t> </w:t>
      </w:r>
      <w:r>
        <w:rPr>
          <w:color w:val="231F20"/>
        </w:rPr>
        <w:t>el</w:t>
      </w:r>
      <w:r>
        <w:rPr>
          <w:color w:val="231F20"/>
          <w:spacing w:val="-5"/>
        </w:rPr>
        <w:t> </w:t>
      </w:r>
      <w:r>
        <w:rPr>
          <w:color w:val="231F20"/>
        </w:rPr>
        <w:t>interés</w:t>
      </w:r>
      <w:r>
        <w:rPr>
          <w:color w:val="231F20"/>
          <w:spacing w:val="-5"/>
        </w:rPr>
        <w:t> </w:t>
      </w:r>
      <w:r>
        <w:rPr>
          <w:color w:val="231F20"/>
        </w:rPr>
        <w:t>de</w:t>
      </w:r>
      <w:r>
        <w:rPr>
          <w:color w:val="231F20"/>
          <w:spacing w:val="-5"/>
        </w:rPr>
        <w:t> </w:t>
      </w:r>
      <w:r>
        <w:rPr>
          <w:color w:val="231F20"/>
        </w:rPr>
        <w:t>dar</w:t>
      </w:r>
      <w:r>
        <w:rPr>
          <w:color w:val="231F20"/>
          <w:spacing w:val="-5"/>
        </w:rPr>
        <w:t> </w:t>
      </w:r>
      <w:r>
        <w:rPr>
          <w:color w:val="231F20"/>
        </w:rPr>
        <w:t>respuesta</w:t>
      </w:r>
      <w:r>
        <w:rPr>
          <w:color w:val="231F20"/>
          <w:spacing w:val="-5"/>
        </w:rPr>
        <w:t> </w:t>
      </w:r>
      <w:r>
        <w:rPr>
          <w:color w:val="231F20"/>
        </w:rPr>
        <w:t>a</w:t>
      </w:r>
      <w:r>
        <w:rPr>
          <w:color w:val="231F20"/>
          <w:spacing w:val="-5"/>
        </w:rPr>
        <w:t> </w:t>
      </w:r>
      <w:r>
        <w:rPr>
          <w:color w:val="231F20"/>
        </w:rPr>
        <w:t>la</w:t>
      </w:r>
      <w:r>
        <w:rPr>
          <w:color w:val="231F20"/>
          <w:spacing w:val="-5"/>
        </w:rPr>
        <w:t> </w:t>
      </w:r>
      <w:r>
        <w:rPr>
          <w:color w:val="231F20"/>
        </w:rPr>
        <w:t>cuestión</w:t>
      </w:r>
      <w:r>
        <w:rPr>
          <w:color w:val="231F20"/>
          <w:spacing w:val="-5"/>
        </w:rPr>
        <w:t> </w:t>
      </w:r>
      <w:r>
        <w:rPr>
          <w:color w:val="231F20"/>
        </w:rPr>
        <w:t>anterior,</w:t>
      </w:r>
      <w:r>
        <w:rPr>
          <w:color w:val="231F20"/>
          <w:spacing w:val="-5"/>
        </w:rPr>
        <w:t> </w:t>
      </w:r>
      <w:r>
        <w:rPr>
          <w:color w:val="231F20"/>
        </w:rPr>
        <w:t>el</w:t>
      </w:r>
      <w:r>
        <w:rPr>
          <w:color w:val="231F20"/>
          <w:spacing w:val="-5"/>
        </w:rPr>
        <w:t> </w:t>
      </w:r>
      <w:r>
        <w:rPr>
          <w:color w:val="231F20"/>
        </w:rPr>
        <w:t>diseño</w:t>
      </w:r>
      <w:r>
        <w:rPr>
          <w:color w:val="231F20"/>
          <w:spacing w:val="-5"/>
        </w:rPr>
        <w:t> </w:t>
      </w:r>
      <w:r>
        <w:rPr>
          <w:color w:val="231F20"/>
        </w:rPr>
        <w:t>de</w:t>
      </w:r>
      <w:r>
        <w:rPr>
          <w:color w:val="231F20"/>
          <w:spacing w:val="-5"/>
        </w:rPr>
        <w:t> </w:t>
      </w:r>
      <w:r>
        <w:rPr>
          <w:color w:val="231F20"/>
        </w:rPr>
        <w:t>investi- gación contemplaba tres objetivos:</w:t>
      </w:r>
    </w:p>
    <w:p>
      <w:pPr>
        <w:pStyle w:val="BodyText"/>
        <w:rPr>
          <w:sz w:val="20"/>
        </w:rPr>
      </w:pPr>
    </w:p>
    <w:p>
      <w:pPr>
        <w:pStyle w:val="ListParagraph"/>
        <w:numPr>
          <w:ilvl w:val="1"/>
          <w:numId w:val="1"/>
        </w:numPr>
        <w:tabs>
          <w:tab w:pos="758" w:val="left" w:leader="none"/>
          <w:tab w:pos="759" w:val="left" w:leader="none"/>
        </w:tabs>
        <w:spacing w:line="240" w:lineRule="auto" w:before="113" w:after="0"/>
        <w:ind w:left="758" w:right="0" w:hanging="361"/>
        <w:jc w:val="left"/>
        <w:rPr>
          <w:color w:val="231F20"/>
          <w:sz w:val="18"/>
        </w:rPr>
      </w:pPr>
      <w:r>
        <w:rPr>
          <w:color w:val="231F20"/>
          <w:sz w:val="18"/>
        </w:rPr>
        <w:t>Precisar</w:t>
      </w:r>
      <w:r>
        <w:rPr>
          <w:color w:val="231F20"/>
          <w:spacing w:val="-5"/>
          <w:sz w:val="18"/>
        </w:rPr>
        <w:t> </w:t>
      </w:r>
      <w:r>
        <w:rPr>
          <w:color w:val="231F20"/>
          <w:sz w:val="18"/>
        </w:rPr>
        <w:t>el</w:t>
      </w:r>
      <w:r>
        <w:rPr>
          <w:color w:val="231F20"/>
          <w:spacing w:val="-2"/>
          <w:sz w:val="18"/>
        </w:rPr>
        <w:t> </w:t>
      </w:r>
      <w:r>
        <w:rPr>
          <w:color w:val="231F20"/>
          <w:sz w:val="18"/>
        </w:rPr>
        <w:t>esfuerzo</w:t>
      </w:r>
      <w:r>
        <w:rPr>
          <w:color w:val="231F20"/>
          <w:spacing w:val="-3"/>
          <w:sz w:val="18"/>
        </w:rPr>
        <w:t> </w:t>
      </w:r>
      <w:r>
        <w:rPr>
          <w:color w:val="231F20"/>
          <w:sz w:val="18"/>
        </w:rPr>
        <w:t>comunicativo</w:t>
      </w:r>
      <w:r>
        <w:rPr>
          <w:color w:val="231F20"/>
          <w:spacing w:val="-3"/>
          <w:sz w:val="18"/>
        </w:rPr>
        <w:t> </w:t>
      </w:r>
      <w:r>
        <w:rPr>
          <w:color w:val="231F20"/>
          <w:sz w:val="18"/>
        </w:rPr>
        <w:t>realizado</w:t>
      </w:r>
      <w:r>
        <w:rPr>
          <w:color w:val="231F20"/>
          <w:spacing w:val="-4"/>
          <w:sz w:val="18"/>
        </w:rPr>
        <w:t> </w:t>
      </w:r>
      <w:r>
        <w:rPr>
          <w:color w:val="231F20"/>
          <w:sz w:val="18"/>
        </w:rPr>
        <w:t>en</w:t>
      </w:r>
      <w:r>
        <w:rPr>
          <w:color w:val="231F20"/>
          <w:spacing w:val="-2"/>
          <w:sz w:val="18"/>
        </w:rPr>
        <w:t> </w:t>
      </w:r>
      <w:r>
        <w:rPr>
          <w:color w:val="231F20"/>
          <w:sz w:val="18"/>
        </w:rPr>
        <w:t>las</w:t>
      </w:r>
      <w:r>
        <w:rPr>
          <w:color w:val="231F20"/>
          <w:spacing w:val="-3"/>
          <w:sz w:val="18"/>
        </w:rPr>
        <w:t> </w:t>
      </w:r>
      <w:r>
        <w:rPr>
          <w:color w:val="231F20"/>
          <w:sz w:val="18"/>
        </w:rPr>
        <w:t>diferentes</w:t>
      </w:r>
      <w:r>
        <w:rPr>
          <w:color w:val="231F20"/>
          <w:spacing w:val="-2"/>
          <w:sz w:val="18"/>
        </w:rPr>
        <w:t> </w:t>
      </w:r>
      <w:r>
        <w:rPr>
          <w:color w:val="231F20"/>
          <w:sz w:val="18"/>
        </w:rPr>
        <w:t>redes</w:t>
      </w:r>
      <w:r>
        <w:rPr>
          <w:color w:val="231F20"/>
          <w:spacing w:val="-3"/>
          <w:sz w:val="18"/>
        </w:rPr>
        <w:t> </w:t>
      </w:r>
      <w:r>
        <w:rPr>
          <w:color w:val="231F20"/>
          <w:spacing w:val="-2"/>
          <w:sz w:val="18"/>
        </w:rPr>
        <w:t>sociales</w:t>
      </w:r>
    </w:p>
    <w:p>
      <w:pPr>
        <w:pStyle w:val="BodyText"/>
        <w:rPr>
          <w:sz w:val="20"/>
        </w:rPr>
      </w:pPr>
    </w:p>
    <w:p>
      <w:pPr>
        <w:pStyle w:val="ListParagraph"/>
        <w:numPr>
          <w:ilvl w:val="1"/>
          <w:numId w:val="1"/>
        </w:numPr>
        <w:tabs>
          <w:tab w:pos="758" w:val="left" w:leader="none"/>
          <w:tab w:pos="759" w:val="left" w:leader="none"/>
        </w:tabs>
        <w:spacing w:line="240" w:lineRule="auto" w:before="153" w:after="0"/>
        <w:ind w:left="758" w:right="0" w:hanging="361"/>
        <w:jc w:val="left"/>
        <w:rPr>
          <w:color w:val="231F20"/>
          <w:sz w:val="18"/>
        </w:rPr>
      </w:pPr>
      <w:r>
        <w:rPr>
          <w:color w:val="231F20"/>
          <w:sz w:val="18"/>
        </w:rPr>
        <w:t>Identificar</w:t>
      </w:r>
      <w:r>
        <w:rPr>
          <w:color w:val="231F20"/>
          <w:spacing w:val="-4"/>
          <w:sz w:val="18"/>
        </w:rPr>
        <w:t> </w:t>
      </w:r>
      <w:r>
        <w:rPr>
          <w:color w:val="231F20"/>
          <w:sz w:val="18"/>
        </w:rPr>
        <w:t>la</w:t>
      </w:r>
      <w:r>
        <w:rPr>
          <w:color w:val="231F20"/>
          <w:spacing w:val="-4"/>
          <w:sz w:val="18"/>
        </w:rPr>
        <w:t> </w:t>
      </w:r>
      <w:r>
        <w:rPr>
          <w:color w:val="231F20"/>
          <w:sz w:val="18"/>
        </w:rPr>
        <w:t>naturaleza</w:t>
      </w:r>
      <w:r>
        <w:rPr>
          <w:color w:val="231F20"/>
          <w:spacing w:val="-5"/>
          <w:sz w:val="18"/>
        </w:rPr>
        <w:t> </w:t>
      </w:r>
      <w:r>
        <w:rPr>
          <w:color w:val="231F20"/>
          <w:sz w:val="18"/>
        </w:rPr>
        <w:t>de</w:t>
      </w:r>
      <w:r>
        <w:rPr>
          <w:color w:val="231F20"/>
          <w:spacing w:val="-3"/>
          <w:sz w:val="18"/>
        </w:rPr>
        <w:t> </w:t>
      </w:r>
      <w:r>
        <w:rPr>
          <w:color w:val="231F20"/>
          <w:sz w:val="18"/>
        </w:rPr>
        <w:t>las</w:t>
      </w:r>
      <w:r>
        <w:rPr>
          <w:color w:val="231F20"/>
          <w:spacing w:val="-4"/>
          <w:sz w:val="18"/>
        </w:rPr>
        <w:t> </w:t>
      </w:r>
      <w:r>
        <w:rPr>
          <w:color w:val="231F20"/>
          <w:sz w:val="18"/>
        </w:rPr>
        <w:t>publicaciones</w:t>
      </w:r>
      <w:r>
        <w:rPr>
          <w:color w:val="231F20"/>
          <w:spacing w:val="-5"/>
          <w:sz w:val="18"/>
        </w:rPr>
        <w:t> </w:t>
      </w:r>
      <w:r>
        <w:rPr>
          <w:color w:val="231F20"/>
          <w:sz w:val="18"/>
        </w:rPr>
        <w:t>realizadas</w:t>
      </w:r>
      <w:r>
        <w:rPr>
          <w:color w:val="231F20"/>
          <w:spacing w:val="-4"/>
          <w:sz w:val="18"/>
        </w:rPr>
        <w:t> </w:t>
      </w:r>
      <w:r>
        <w:rPr>
          <w:color w:val="231F20"/>
          <w:sz w:val="18"/>
        </w:rPr>
        <w:t>en</w:t>
      </w:r>
      <w:r>
        <w:rPr>
          <w:color w:val="231F20"/>
          <w:spacing w:val="-4"/>
          <w:sz w:val="18"/>
        </w:rPr>
        <w:t> </w:t>
      </w:r>
      <w:r>
        <w:rPr>
          <w:color w:val="231F20"/>
          <w:sz w:val="18"/>
        </w:rPr>
        <w:t>las</w:t>
      </w:r>
      <w:r>
        <w:rPr>
          <w:color w:val="231F20"/>
          <w:spacing w:val="-4"/>
          <w:sz w:val="18"/>
        </w:rPr>
        <w:t> </w:t>
      </w:r>
      <w:r>
        <w:rPr>
          <w:color w:val="231F20"/>
          <w:sz w:val="18"/>
        </w:rPr>
        <w:t>distintas</w:t>
      </w:r>
      <w:r>
        <w:rPr>
          <w:color w:val="231F20"/>
          <w:spacing w:val="-4"/>
          <w:sz w:val="18"/>
        </w:rPr>
        <w:t> </w:t>
      </w:r>
      <w:r>
        <w:rPr>
          <w:color w:val="231F20"/>
          <w:spacing w:val="-2"/>
          <w:sz w:val="18"/>
        </w:rPr>
        <w:t>cuentas</w:t>
      </w:r>
    </w:p>
    <w:p>
      <w:pPr>
        <w:pStyle w:val="BodyText"/>
        <w:rPr>
          <w:sz w:val="20"/>
        </w:rPr>
      </w:pPr>
    </w:p>
    <w:p>
      <w:pPr>
        <w:pStyle w:val="ListParagraph"/>
        <w:numPr>
          <w:ilvl w:val="1"/>
          <w:numId w:val="1"/>
        </w:numPr>
        <w:tabs>
          <w:tab w:pos="758" w:val="left" w:leader="none"/>
          <w:tab w:pos="759" w:val="left" w:leader="none"/>
        </w:tabs>
        <w:spacing w:line="240" w:lineRule="auto" w:before="153" w:after="0"/>
        <w:ind w:left="758" w:right="0" w:hanging="361"/>
        <w:jc w:val="left"/>
        <w:rPr>
          <w:color w:val="231F20"/>
          <w:sz w:val="18"/>
        </w:rPr>
      </w:pPr>
      <w:r>
        <w:rPr>
          <w:color w:val="231F20"/>
          <w:sz w:val="18"/>
        </w:rPr>
        <w:t>Distinguir</w:t>
      </w:r>
      <w:r>
        <w:rPr>
          <w:color w:val="231F20"/>
          <w:spacing w:val="-3"/>
          <w:sz w:val="18"/>
        </w:rPr>
        <w:t> </w:t>
      </w:r>
      <w:r>
        <w:rPr>
          <w:color w:val="231F20"/>
          <w:sz w:val="18"/>
        </w:rPr>
        <w:t>las</w:t>
      </w:r>
      <w:r>
        <w:rPr>
          <w:color w:val="231F20"/>
          <w:spacing w:val="-3"/>
          <w:sz w:val="18"/>
        </w:rPr>
        <w:t> </w:t>
      </w:r>
      <w:r>
        <w:rPr>
          <w:color w:val="231F20"/>
          <w:sz w:val="18"/>
        </w:rPr>
        <w:t>publicaciones</w:t>
      </w:r>
      <w:r>
        <w:rPr>
          <w:color w:val="231F20"/>
          <w:spacing w:val="-4"/>
          <w:sz w:val="18"/>
        </w:rPr>
        <w:t> </w:t>
      </w:r>
      <w:r>
        <w:rPr>
          <w:color w:val="231F20"/>
          <w:sz w:val="18"/>
        </w:rPr>
        <w:t>con</w:t>
      </w:r>
      <w:r>
        <w:rPr>
          <w:color w:val="231F20"/>
          <w:spacing w:val="-2"/>
          <w:sz w:val="18"/>
        </w:rPr>
        <w:t> </w:t>
      </w:r>
      <w:r>
        <w:rPr>
          <w:color w:val="231F20"/>
          <w:sz w:val="18"/>
        </w:rPr>
        <w:t>más</w:t>
      </w:r>
      <w:r>
        <w:rPr>
          <w:color w:val="231F20"/>
          <w:spacing w:val="-3"/>
          <w:sz w:val="18"/>
        </w:rPr>
        <w:t> </w:t>
      </w:r>
      <w:r>
        <w:rPr>
          <w:color w:val="231F20"/>
          <w:sz w:val="18"/>
        </w:rPr>
        <w:t>reacciones</w:t>
      </w:r>
      <w:r>
        <w:rPr>
          <w:color w:val="231F20"/>
          <w:spacing w:val="-4"/>
          <w:sz w:val="18"/>
        </w:rPr>
        <w:t> </w:t>
      </w:r>
      <w:r>
        <w:rPr>
          <w:color w:val="231F20"/>
          <w:sz w:val="18"/>
        </w:rPr>
        <w:t>por</w:t>
      </w:r>
      <w:r>
        <w:rPr>
          <w:color w:val="231F20"/>
          <w:spacing w:val="-4"/>
          <w:sz w:val="18"/>
        </w:rPr>
        <w:t> </w:t>
      </w:r>
      <w:r>
        <w:rPr>
          <w:color w:val="231F20"/>
          <w:sz w:val="18"/>
        </w:rPr>
        <w:t>parte</w:t>
      </w:r>
      <w:r>
        <w:rPr>
          <w:color w:val="231F20"/>
          <w:spacing w:val="-2"/>
          <w:sz w:val="18"/>
        </w:rPr>
        <w:t> </w:t>
      </w:r>
      <w:r>
        <w:rPr>
          <w:color w:val="231F20"/>
          <w:sz w:val="18"/>
        </w:rPr>
        <w:t>de</w:t>
      </w:r>
      <w:r>
        <w:rPr>
          <w:color w:val="231F20"/>
          <w:spacing w:val="-3"/>
          <w:sz w:val="18"/>
        </w:rPr>
        <w:t> </w:t>
      </w:r>
      <w:r>
        <w:rPr>
          <w:color w:val="231F20"/>
          <w:sz w:val="18"/>
        </w:rPr>
        <w:t>la</w:t>
      </w:r>
      <w:r>
        <w:rPr>
          <w:color w:val="231F20"/>
          <w:spacing w:val="-3"/>
          <w:sz w:val="18"/>
        </w:rPr>
        <w:t> </w:t>
      </w:r>
      <w:r>
        <w:rPr>
          <w:color w:val="231F20"/>
          <w:sz w:val="18"/>
        </w:rPr>
        <w:t>audiencia</w:t>
      </w:r>
      <w:r>
        <w:rPr>
          <w:color w:val="231F20"/>
          <w:spacing w:val="-3"/>
          <w:sz w:val="18"/>
        </w:rPr>
        <w:t> </w:t>
      </w:r>
      <w:r>
        <w:rPr>
          <w:color w:val="231F20"/>
          <w:spacing w:val="-2"/>
          <w:sz w:val="18"/>
        </w:rPr>
        <w:t>social</w:t>
      </w:r>
    </w:p>
    <w:p>
      <w:pPr>
        <w:pStyle w:val="BodyText"/>
        <w:rPr>
          <w:sz w:val="20"/>
        </w:rPr>
      </w:pPr>
    </w:p>
    <w:p>
      <w:pPr>
        <w:pStyle w:val="ListParagraph"/>
        <w:numPr>
          <w:ilvl w:val="1"/>
          <w:numId w:val="1"/>
        </w:numPr>
        <w:tabs>
          <w:tab w:pos="758" w:val="left" w:leader="none"/>
          <w:tab w:pos="759" w:val="left" w:leader="none"/>
        </w:tabs>
        <w:spacing w:line="240" w:lineRule="auto" w:before="152" w:after="0"/>
        <w:ind w:left="758" w:right="0" w:hanging="361"/>
        <w:jc w:val="left"/>
        <w:rPr>
          <w:color w:val="231F20"/>
          <w:sz w:val="18"/>
        </w:rPr>
      </w:pPr>
      <w:r>
        <w:rPr>
          <w:color w:val="231F20"/>
          <w:sz w:val="18"/>
        </w:rPr>
        <w:t>Trazar</w:t>
      </w:r>
      <w:r>
        <w:rPr>
          <w:color w:val="231F20"/>
          <w:spacing w:val="-3"/>
          <w:sz w:val="18"/>
        </w:rPr>
        <w:t> </w:t>
      </w:r>
      <w:r>
        <w:rPr>
          <w:color w:val="231F20"/>
          <w:sz w:val="18"/>
        </w:rPr>
        <w:t>un</w:t>
      </w:r>
      <w:r>
        <w:rPr>
          <w:color w:val="231F20"/>
          <w:spacing w:val="-1"/>
          <w:sz w:val="18"/>
        </w:rPr>
        <w:t> </w:t>
      </w:r>
      <w:r>
        <w:rPr>
          <w:color w:val="231F20"/>
          <w:sz w:val="18"/>
        </w:rPr>
        <w:t>mapa</w:t>
      </w:r>
      <w:r>
        <w:rPr>
          <w:color w:val="231F20"/>
          <w:spacing w:val="-2"/>
          <w:sz w:val="18"/>
        </w:rPr>
        <w:t> </w:t>
      </w:r>
      <w:r>
        <w:rPr>
          <w:color w:val="231F20"/>
          <w:sz w:val="18"/>
        </w:rPr>
        <w:t>de</w:t>
      </w:r>
      <w:r>
        <w:rPr>
          <w:color w:val="231F20"/>
          <w:spacing w:val="-1"/>
          <w:sz w:val="18"/>
        </w:rPr>
        <w:t> </w:t>
      </w:r>
      <w:r>
        <w:rPr>
          <w:color w:val="231F20"/>
          <w:sz w:val="18"/>
        </w:rPr>
        <w:t>conexiones</w:t>
      </w:r>
      <w:r>
        <w:rPr>
          <w:color w:val="231F20"/>
          <w:spacing w:val="-2"/>
          <w:sz w:val="18"/>
        </w:rPr>
        <w:t> </w:t>
      </w:r>
      <w:r>
        <w:rPr>
          <w:color w:val="231F20"/>
          <w:sz w:val="18"/>
        </w:rPr>
        <w:t>entre</w:t>
      </w:r>
      <w:r>
        <w:rPr>
          <w:color w:val="231F20"/>
          <w:spacing w:val="-1"/>
          <w:sz w:val="18"/>
        </w:rPr>
        <w:t> </w:t>
      </w:r>
      <w:r>
        <w:rPr>
          <w:color w:val="231F20"/>
          <w:sz w:val="18"/>
        </w:rPr>
        <w:t>los</w:t>
      </w:r>
      <w:r>
        <w:rPr>
          <w:color w:val="231F20"/>
          <w:spacing w:val="-2"/>
          <w:sz w:val="18"/>
        </w:rPr>
        <w:t> </w:t>
      </w:r>
      <w:r>
        <w:rPr>
          <w:color w:val="231F20"/>
          <w:sz w:val="18"/>
        </w:rPr>
        <w:t>usuarios</w:t>
      </w:r>
      <w:r>
        <w:rPr>
          <w:color w:val="231F20"/>
          <w:spacing w:val="-1"/>
          <w:sz w:val="18"/>
        </w:rPr>
        <w:t> </w:t>
      </w:r>
      <w:r>
        <w:rPr>
          <w:color w:val="231F20"/>
          <w:sz w:val="18"/>
        </w:rPr>
        <w:t>más</w:t>
      </w:r>
      <w:r>
        <w:rPr>
          <w:color w:val="231F20"/>
          <w:spacing w:val="-1"/>
          <w:sz w:val="18"/>
        </w:rPr>
        <w:t> </w:t>
      </w:r>
      <w:r>
        <w:rPr>
          <w:color w:val="231F20"/>
          <w:spacing w:val="-2"/>
          <w:sz w:val="18"/>
        </w:rPr>
        <w:t>relevantes</w:t>
      </w:r>
    </w:p>
    <w:p>
      <w:pPr>
        <w:pStyle w:val="BodyText"/>
        <w:rPr>
          <w:sz w:val="20"/>
        </w:rPr>
      </w:pPr>
    </w:p>
    <w:p>
      <w:pPr>
        <w:pStyle w:val="BodyText"/>
        <w:spacing w:line="285" w:lineRule="auto" w:before="153"/>
        <w:ind w:left="398" w:right="398"/>
        <w:jc w:val="both"/>
      </w:pPr>
      <w:r>
        <w:rPr>
          <w:color w:val="231F20"/>
        </w:rPr>
        <w:t>En lo que respecta a la naturaleza de las actualizaciones, el estudio identificó de manera apriorística sobre la muestra cinco tópicos objeto de comunicación:</w:t>
      </w:r>
    </w:p>
    <w:p>
      <w:pPr>
        <w:pStyle w:val="BodyText"/>
        <w:rPr>
          <w:sz w:val="20"/>
        </w:rPr>
      </w:pPr>
    </w:p>
    <w:p>
      <w:pPr>
        <w:pStyle w:val="ListParagraph"/>
        <w:numPr>
          <w:ilvl w:val="1"/>
          <w:numId w:val="1"/>
        </w:numPr>
        <w:tabs>
          <w:tab w:pos="758" w:val="left" w:leader="none"/>
          <w:tab w:pos="759" w:val="left" w:leader="none"/>
        </w:tabs>
        <w:spacing w:line="240" w:lineRule="auto" w:before="113" w:after="0"/>
        <w:ind w:left="758" w:right="0" w:hanging="361"/>
        <w:jc w:val="left"/>
        <w:rPr>
          <w:color w:val="231F20"/>
          <w:sz w:val="18"/>
        </w:rPr>
      </w:pPr>
      <w:r>
        <w:rPr>
          <w:color w:val="231F20"/>
          <w:sz w:val="18"/>
        </w:rPr>
        <w:t>Ciudad:</w:t>
      </w:r>
      <w:r>
        <w:rPr>
          <w:color w:val="231F20"/>
          <w:spacing w:val="-3"/>
          <w:sz w:val="18"/>
        </w:rPr>
        <w:t> </w:t>
      </w:r>
      <w:r>
        <w:rPr>
          <w:color w:val="231F20"/>
          <w:sz w:val="18"/>
        </w:rPr>
        <w:t>En</w:t>
      </w:r>
      <w:r>
        <w:rPr>
          <w:color w:val="231F20"/>
          <w:spacing w:val="-3"/>
          <w:sz w:val="18"/>
        </w:rPr>
        <w:t> </w:t>
      </w:r>
      <w:r>
        <w:rPr>
          <w:color w:val="231F20"/>
          <w:sz w:val="18"/>
        </w:rPr>
        <w:t>lo</w:t>
      </w:r>
      <w:r>
        <w:rPr>
          <w:color w:val="231F20"/>
          <w:spacing w:val="-1"/>
          <w:sz w:val="18"/>
        </w:rPr>
        <w:t> </w:t>
      </w:r>
      <w:r>
        <w:rPr>
          <w:color w:val="231F20"/>
          <w:sz w:val="18"/>
        </w:rPr>
        <w:t>que</w:t>
      </w:r>
      <w:r>
        <w:rPr>
          <w:color w:val="231F20"/>
          <w:spacing w:val="-2"/>
          <w:sz w:val="18"/>
        </w:rPr>
        <w:t> </w:t>
      </w:r>
      <w:r>
        <w:rPr>
          <w:color w:val="231F20"/>
          <w:sz w:val="18"/>
        </w:rPr>
        <w:t>respecta</w:t>
      </w:r>
      <w:r>
        <w:rPr>
          <w:color w:val="231F20"/>
          <w:spacing w:val="-3"/>
          <w:sz w:val="18"/>
        </w:rPr>
        <w:t> </w:t>
      </w:r>
      <w:r>
        <w:rPr>
          <w:color w:val="231F20"/>
          <w:sz w:val="18"/>
        </w:rPr>
        <w:t>al</w:t>
      </w:r>
      <w:r>
        <w:rPr>
          <w:color w:val="231F20"/>
          <w:spacing w:val="-2"/>
          <w:sz w:val="18"/>
        </w:rPr>
        <w:t> </w:t>
      </w:r>
      <w:r>
        <w:rPr>
          <w:color w:val="231F20"/>
          <w:sz w:val="18"/>
        </w:rPr>
        <w:t>espacio</w:t>
      </w:r>
      <w:r>
        <w:rPr>
          <w:color w:val="231F20"/>
          <w:spacing w:val="-2"/>
          <w:sz w:val="18"/>
        </w:rPr>
        <w:t> </w:t>
      </w:r>
      <w:r>
        <w:rPr>
          <w:color w:val="231F20"/>
          <w:sz w:val="18"/>
        </w:rPr>
        <w:t>y</w:t>
      </w:r>
      <w:r>
        <w:rPr>
          <w:color w:val="231F20"/>
          <w:spacing w:val="-2"/>
          <w:sz w:val="18"/>
        </w:rPr>
        <w:t> </w:t>
      </w:r>
      <w:r>
        <w:rPr>
          <w:color w:val="231F20"/>
          <w:sz w:val="18"/>
        </w:rPr>
        <w:t>el</w:t>
      </w:r>
      <w:r>
        <w:rPr>
          <w:color w:val="231F20"/>
          <w:spacing w:val="-1"/>
          <w:sz w:val="18"/>
        </w:rPr>
        <w:t> </w:t>
      </w:r>
      <w:r>
        <w:rPr>
          <w:color w:val="231F20"/>
          <w:spacing w:val="-2"/>
          <w:sz w:val="18"/>
        </w:rPr>
        <w:t>ciudadano.</w:t>
      </w:r>
    </w:p>
    <w:p>
      <w:pPr>
        <w:pStyle w:val="BodyText"/>
        <w:rPr>
          <w:sz w:val="20"/>
        </w:rPr>
      </w:pPr>
    </w:p>
    <w:p>
      <w:pPr>
        <w:pStyle w:val="ListParagraph"/>
        <w:numPr>
          <w:ilvl w:val="1"/>
          <w:numId w:val="1"/>
        </w:numPr>
        <w:tabs>
          <w:tab w:pos="758" w:val="left" w:leader="none"/>
          <w:tab w:pos="759" w:val="left" w:leader="none"/>
        </w:tabs>
        <w:spacing w:line="240" w:lineRule="auto" w:before="153" w:after="0"/>
        <w:ind w:left="758" w:right="0" w:hanging="361"/>
        <w:jc w:val="left"/>
        <w:rPr>
          <w:color w:val="231F20"/>
          <w:sz w:val="18"/>
        </w:rPr>
      </w:pPr>
      <w:r>
        <w:rPr>
          <w:color w:val="231F20"/>
          <w:sz w:val="18"/>
        </w:rPr>
        <w:t>Experimentación:</w:t>
      </w:r>
      <w:r>
        <w:rPr>
          <w:color w:val="231F20"/>
          <w:spacing w:val="-9"/>
          <w:sz w:val="18"/>
        </w:rPr>
        <w:t> </w:t>
      </w:r>
      <w:r>
        <w:rPr>
          <w:color w:val="231F20"/>
          <w:sz w:val="18"/>
        </w:rPr>
        <w:t>Concomitante</w:t>
      </w:r>
      <w:r>
        <w:rPr>
          <w:color w:val="231F20"/>
          <w:spacing w:val="-8"/>
          <w:sz w:val="18"/>
        </w:rPr>
        <w:t> </w:t>
      </w:r>
      <w:r>
        <w:rPr>
          <w:color w:val="231F20"/>
          <w:sz w:val="18"/>
        </w:rPr>
        <w:t>a</w:t>
      </w:r>
      <w:r>
        <w:rPr>
          <w:color w:val="231F20"/>
          <w:spacing w:val="-8"/>
          <w:sz w:val="18"/>
        </w:rPr>
        <w:t> </w:t>
      </w:r>
      <w:r>
        <w:rPr>
          <w:color w:val="231F20"/>
          <w:sz w:val="18"/>
        </w:rPr>
        <w:t>proyectos</w:t>
      </w:r>
      <w:r>
        <w:rPr>
          <w:color w:val="231F20"/>
          <w:spacing w:val="-8"/>
          <w:sz w:val="18"/>
        </w:rPr>
        <w:t> </w:t>
      </w:r>
      <w:r>
        <w:rPr>
          <w:color w:val="231F20"/>
          <w:sz w:val="18"/>
        </w:rPr>
        <w:t>para</w:t>
      </w:r>
      <w:r>
        <w:rPr>
          <w:color w:val="231F20"/>
          <w:spacing w:val="-8"/>
          <w:sz w:val="18"/>
        </w:rPr>
        <w:t> </w:t>
      </w:r>
      <w:r>
        <w:rPr>
          <w:color w:val="231F20"/>
          <w:sz w:val="18"/>
        </w:rPr>
        <w:t>resolver</w:t>
      </w:r>
      <w:r>
        <w:rPr>
          <w:color w:val="231F20"/>
          <w:spacing w:val="-7"/>
          <w:sz w:val="18"/>
        </w:rPr>
        <w:t> </w:t>
      </w:r>
      <w:r>
        <w:rPr>
          <w:color w:val="231F20"/>
          <w:spacing w:val="-2"/>
          <w:sz w:val="18"/>
        </w:rPr>
        <w:t>problemas.</w:t>
      </w:r>
    </w:p>
    <w:p>
      <w:pPr>
        <w:pStyle w:val="BodyText"/>
        <w:rPr>
          <w:sz w:val="20"/>
        </w:rPr>
      </w:pPr>
    </w:p>
    <w:p>
      <w:pPr>
        <w:pStyle w:val="ListParagraph"/>
        <w:numPr>
          <w:ilvl w:val="1"/>
          <w:numId w:val="1"/>
        </w:numPr>
        <w:tabs>
          <w:tab w:pos="758" w:val="left" w:leader="none"/>
          <w:tab w:pos="759" w:val="left" w:leader="none"/>
        </w:tabs>
        <w:spacing w:line="240" w:lineRule="auto" w:before="153" w:after="0"/>
        <w:ind w:left="758" w:right="0" w:hanging="361"/>
        <w:jc w:val="left"/>
        <w:rPr>
          <w:color w:val="231F20"/>
          <w:sz w:val="18"/>
        </w:rPr>
      </w:pPr>
      <w:r>
        <w:rPr>
          <w:color w:val="231F20"/>
          <w:sz w:val="18"/>
        </w:rPr>
        <w:t>Innovación:</w:t>
      </w:r>
      <w:r>
        <w:rPr>
          <w:color w:val="231F20"/>
          <w:spacing w:val="-9"/>
          <w:sz w:val="18"/>
        </w:rPr>
        <w:t> </w:t>
      </w:r>
      <w:r>
        <w:rPr>
          <w:color w:val="231F20"/>
          <w:sz w:val="18"/>
        </w:rPr>
        <w:t>Identificación</w:t>
      </w:r>
      <w:r>
        <w:rPr>
          <w:color w:val="231F20"/>
          <w:spacing w:val="-7"/>
          <w:sz w:val="18"/>
        </w:rPr>
        <w:t> </w:t>
      </w:r>
      <w:r>
        <w:rPr>
          <w:color w:val="231F20"/>
          <w:sz w:val="18"/>
        </w:rPr>
        <w:t>de</w:t>
      </w:r>
      <w:r>
        <w:rPr>
          <w:color w:val="231F20"/>
          <w:spacing w:val="-8"/>
          <w:sz w:val="18"/>
        </w:rPr>
        <w:t> </w:t>
      </w:r>
      <w:r>
        <w:rPr>
          <w:color w:val="231F20"/>
          <w:sz w:val="18"/>
        </w:rPr>
        <w:t>nuevos</w:t>
      </w:r>
      <w:r>
        <w:rPr>
          <w:color w:val="231F20"/>
          <w:spacing w:val="-8"/>
          <w:sz w:val="18"/>
        </w:rPr>
        <w:t> </w:t>
      </w:r>
      <w:r>
        <w:rPr>
          <w:color w:val="231F20"/>
          <w:spacing w:val="-2"/>
          <w:sz w:val="18"/>
        </w:rPr>
        <w:t>procesos.</w:t>
      </w:r>
    </w:p>
    <w:p>
      <w:pPr>
        <w:pStyle w:val="BodyText"/>
        <w:rPr>
          <w:sz w:val="20"/>
        </w:rPr>
      </w:pPr>
    </w:p>
    <w:p>
      <w:pPr>
        <w:pStyle w:val="ListParagraph"/>
        <w:numPr>
          <w:ilvl w:val="1"/>
          <w:numId w:val="1"/>
        </w:numPr>
        <w:tabs>
          <w:tab w:pos="758" w:val="left" w:leader="none"/>
          <w:tab w:pos="759" w:val="left" w:leader="none"/>
        </w:tabs>
        <w:spacing w:line="240" w:lineRule="auto" w:before="152" w:after="0"/>
        <w:ind w:left="758" w:right="0" w:hanging="361"/>
        <w:jc w:val="left"/>
        <w:rPr>
          <w:i/>
          <w:color w:val="231F20"/>
          <w:sz w:val="18"/>
        </w:rPr>
      </w:pPr>
      <w:r>
        <w:rPr>
          <w:i/>
          <w:color w:val="231F20"/>
          <w:sz w:val="18"/>
        </w:rPr>
        <w:t>Living</w:t>
      </w:r>
      <w:r>
        <w:rPr>
          <w:i/>
          <w:color w:val="231F20"/>
          <w:spacing w:val="-3"/>
          <w:sz w:val="18"/>
        </w:rPr>
        <w:t> </w:t>
      </w:r>
      <w:r>
        <w:rPr>
          <w:i/>
          <w:color w:val="231F20"/>
          <w:sz w:val="18"/>
        </w:rPr>
        <w:t>labs:</w:t>
      </w:r>
      <w:r>
        <w:rPr>
          <w:i/>
          <w:color w:val="231F20"/>
          <w:spacing w:val="-3"/>
          <w:sz w:val="18"/>
        </w:rPr>
        <w:t> </w:t>
      </w:r>
      <w:r>
        <w:rPr>
          <w:color w:val="231F20"/>
          <w:sz w:val="18"/>
        </w:rPr>
        <w:t>En</w:t>
      </w:r>
      <w:r>
        <w:rPr>
          <w:color w:val="231F20"/>
          <w:spacing w:val="-3"/>
          <w:sz w:val="18"/>
        </w:rPr>
        <w:t> </w:t>
      </w:r>
      <w:r>
        <w:rPr>
          <w:color w:val="231F20"/>
          <w:sz w:val="18"/>
        </w:rPr>
        <w:t>relación</w:t>
      </w:r>
      <w:r>
        <w:rPr>
          <w:color w:val="231F20"/>
          <w:spacing w:val="-2"/>
          <w:sz w:val="18"/>
        </w:rPr>
        <w:t> </w:t>
      </w:r>
      <w:r>
        <w:rPr>
          <w:color w:val="231F20"/>
          <w:sz w:val="18"/>
        </w:rPr>
        <w:t>a</w:t>
      </w:r>
      <w:r>
        <w:rPr>
          <w:color w:val="231F20"/>
          <w:spacing w:val="-3"/>
          <w:sz w:val="18"/>
        </w:rPr>
        <w:t> </w:t>
      </w:r>
      <w:r>
        <w:rPr>
          <w:color w:val="231F20"/>
          <w:sz w:val="18"/>
        </w:rPr>
        <w:t>lugares</w:t>
      </w:r>
      <w:r>
        <w:rPr>
          <w:color w:val="231F20"/>
          <w:spacing w:val="-3"/>
          <w:sz w:val="18"/>
        </w:rPr>
        <w:t> </w:t>
      </w:r>
      <w:r>
        <w:rPr>
          <w:color w:val="231F20"/>
          <w:sz w:val="18"/>
        </w:rPr>
        <w:t>colaborativos</w:t>
      </w:r>
      <w:r>
        <w:rPr>
          <w:color w:val="231F20"/>
          <w:spacing w:val="-3"/>
          <w:sz w:val="18"/>
        </w:rPr>
        <w:t> </w:t>
      </w:r>
      <w:r>
        <w:rPr>
          <w:color w:val="231F20"/>
          <w:sz w:val="18"/>
        </w:rPr>
        <w:t>para</w:t>
      </w:r>
      <w:r>
        <w:rPr>
          <w:color w:val="231F20"/>
          <w:spacing w:val="-3"/>
          <w:sz w:val="18"/>
        </w:rPr>
        <w:t> </w:t>
      </w:r>
      <w:r>
        <w:rPr>
          <w:color w:val="231F20"/>
          <w:sz w:val="18"/>
        </w:rPr>
        <w:t>la</w:t>
      </w:r>
      <w:r>
        <w:rPr>
          <w:color w:val="231F20"/>
          <w:spacing w:val="-2"/>
          <w:sz w:val="18"/>
        </w:rPr>
        <w:t> innovación.</w:t>
      </w:r>
    </w:p>
    <w:p>
      <w:pPr>
        <w:pStyle w:val="BodyText"/>
        <w:rPr>
          <w:sz w:val="20"/>
        </w:rPr>
      </w:pPr>
    </w:p>
    <w:p>
      <w:pPr>
        <w:pStyle w:val="ListParagraph"/>
        <w:numPr>
          <w:ilvl w:val="1"/>
          <w:numId w:val="1"/>
        </w:numPr>
        <w:tabs>
          <w:tab w:pos="758" w:val="left" w:leader="none"/>
          <w:tab w:pos="759" w:val="left" w:leader="none"/>
        </w:tabs>
        <w:spacing w:line="240" w:lineRule="auto" w:before="153" w:after="0"/>
        <w:ind w:left="758" w:right="0" w:hanging="361"/>
        <w:jc w:val="left"/>
        <w:rPr>
          <w:color w:val="231F20"/>
          <w:sz w:val="18"/>
        </w:rPr>
      </w:pPr>
      <w:r>
        <w:rPr>
          <w:color w:val="231F20"/>
          <w:sz w:val="18"/>
        </w:rPr>
        <w:t>Sostenibilidad:</w:t>
      </w:r>
      <w:r>
        <w:rPr>
          <w:color w:val="231F20"/>
          <w:spacing w:val="-2"/>
          <w:sz w:val="18"/>
        </w:rPr>
        <w:t> </w:t>
      </w:r>
      <w:r>
        <w:rPr>
          <w:color w:val="231F20"/>
          <w:sz w:val="18"/>
        </w:rPr>
        <w:t>cuestiones</w:t>
      </w:r>
      <w:r>
        <w:rPr>
          <w:color w:val="231F20"/>
          <w:spacing w:val="-2"/>
          <w:sz w:val="18"/>
        </w:rPr>
        <w:t> </w:t>
      </w:r>
      <w:r>
        <w:rPr>
          <w:color w:val="231F20"/>
          <w:sz w:val="18"/>
        </w:rPr>
        <w:t>relacionadas</w:t>
      </w:r>
      <w:r>
        <w:rPr>
          <w:color w:val="231F20"/>
          <w:spacing w:val="-2"/>
          <w:sz w:val="18"/>
        </w:rPr>
        <w:t> </w:t>
      </w:r>
      <w:r>
        <w:rPr>
          <w:color w:val="231F20"/>
          <w:sz w:val="18"/>
        </w:rPr>
        <w:t>con</w:t>
      </w:r>
      <w:r>
        <w:rPr>
          <w:color w:val="231F20"/>
          <w:spacing w:val="-2"/>
          <w:sz w:val="18"/>
        </w:rPr>
        <w:t> </w:t>
      </w:r>
      <w:r>
        <w:rPr>
          <w:color w:val="231F20"/>
          <w:sz w:val="18"/>
        </w:rPr>
        <w:t>el</w:t>
      </w:r>
      <w:r>
        <w:rPr>
          <w:color w:val="231F20"/>
          <w:spacing w:val="-1"/>
          <w:sz w:val="18"/>
        </w:rPr>
        <w:t> </w:t>
      </w:r>
      <w:r>
        <w:rPr>
          <w:color w:val="231F20"/>
          <w:sz w:val="18"/>
        </w:rPr>
        <w:t>desarrollo</w:t>
      </w:r>
      <w:r>
        <w:rPr>
          <w:color w:val="231F20"/>
          <w:spacing w:val="-3"/>
          <w:sz w:val="18"/>
        </w:rPr>
        <w:t> </w:t>
      </w:r>
      <w:r>
        <w:rPr>
          <w:color w:val="231F20"/>
          <w:sz w:val="18"/>
        </w:rPr>
        <w:t>del</w:t>
      </w:r>
      <w:r>
        <w:rPr>
          <w:color w:val="231F20"/>
          <w:spacing w:val="-1"/>
          <w:sz w:val="18"/>
        </w:rPr>
        <w:t> </w:t>
      </w:r>
      <w:r>
        <w:rPr>
          <w:color w:val="231F20"/>
          <w:spacing w:val="-2"/>
          <w:sz w:val="18"/>
        </w:rPr>
        <w:t>territorio.</w:t>
      </w:r>
    </w:p>
    <w:p>
      <w:pPr>
        <w:pStyle w:val="BodyText"/>
        <w:rPr>
          <w:sz w:val="20"/>
        </w:rPr>
      </w:pPr>
    </w:p>
    <w:p>
      <w:pPr>
        <w:pStyle w:val="BodyText"/>
        <w:spacing w:line="285" w:lineRule="auto" w:before="153"/>
        <w:ind w:left="398" w:right="391"/>
        <w:jc w:val="both"/>
      </w:pPr>
      <w:r>
        <w:rPr>
          <w:color w:val="231F20"/>
        </w:rPr>
        <w:t>Asimismo, completan las variables de análisis el número de publicaciones, las reacciones</w:t>
      </w:r>
      <w:r>
        <w:rPr>
          <w:color w:val="231F20"/>
          <w:spacing w:val="80"/>
        </w:rPr>
        <w:t> </w:t>
      </w:r>
      <w:r>
        <w:rPr>
          <w:color w:val="231F20"/>
        </w:rPr>
        <w:t>al contenido, cuántas veces se ha compartido y el número de comentarios, así como el </w:t>
      </w:r>
      <w:r>
        <w:rPr>
          <w:i/>
          <w:color w:val="231F20"/>
        </w:rPr>
        <w:t>engagement </w:t>
      </w:r>
      <w:r>
        <w:rPr>
          <w:color w:val="231F20"/>
        </w:rPr>
        <w:t>generado. En última instancia, se recurrió a la herramienta Fanpage Karma para recolectar</w:t>
      </w:r>
      <w:r>
        <w:rPr>
          <w:color w:val="231F20"/>
          <w:spacing w:val="-5"/>
        </w:rPr>
        <w:t> </w:t>
      </w:r>
      <w:r>
        <w:rPr>
          <w:color w:val="231F20"/>
        </w:rPr>
        <w:t>los</w:t>
      </w:r>
      <w:r>
        <w:rPr>
          <w:color w:val="231F20"/>
          <w:spacing w:val="-5"/>
        </w:rPr>
        <w:t> </w:t>
      </w:r>
      <w:r>
        <w:rPr>
          <w:color w:val="231F20"/>
        </w:rPr>
        <w:t>datos</w:t>
      </w:r>
      <w:r>
        <w:rPr>
          <w:color w:val="231F20"/>
          <w:spacing w:val="-5"/>
        </w:rPr>
        <w:t> </w:t>
      </w:r>
      <w:r>
        <w:rPr>
          <w:color w:val="231F20"/>
        </w:rPr>
        <w:t>arrojados</w:t>
      </w:r>
      <w:r>
        <w:rPr>
          <w:color w:val="231F20"/>
          <w:spacing w:val="-5"/>
        </w:rPr>
        <w:t> </w:t>
      </w:r>
      <w:r>
        <w:rPr>
          <w:color w:val="231F20"/>
        </w:rPr>
        <w:t>por</w:t>
      </w:r>
      <w:r>
        <w:rPr>
          <w:color w:val="231F20"/>
          <w:spacing w:val="-5"/>
        </w:rPr>
        <w:t> </w:t>
      </w:r>
      <w:r>
        <w:rPr>
          <w:color w:val="231F20"/>
        </w:rPr>
        <w:t>el</w:t>
      </w:r>
      <w:r>
        <w:rPr>
          <w:color w:val="231F20"/>
          <w:spacing w:val="-5"/>
        </w:rPr>
        <w:t> </w:t>
      </w:r>
      <w:r>
        <w:rPr>
          <w:color w:val="231F20"/>
        </w:rPr>
        <w:t>estudio</w:t>
      </w:r>
      <w:r>
        <w:rPr>
          <w:color w:val="231F20"/>
          <w:spacing w:val="-5"/>
        </w:rPr>
        <w:t> </w:t>
      </w:r>
      <w:r>
        <w:rPr>
          <w:color w:val="231F20"/>
        </w:rPr>
        <w:t>y</w:t>
      </w:r>
      <w:r>
        <w:rPr>
          <w:color w:val="231F20"/>
          <w:spacing w:val="-5"/>
        </w:rPr>
        <w:t> </w:t>
      </w:r>
      <w:r>
        <w:rPr>
          <w:color w:val="231F20"/>
        </w:rPr>
        <w:t>a</w:t>
      </w:r>
      <w:r>
        <w:rPr>
          <w:color w:val="231F20"/>
          <w:spacing w:val="-5"/>
        </w:rPr>
        <w:t> </w:t>
      </w:r>
      <w:r>
        <w:rPr>
          <w:color w:val="231F20"/>
        </w:rPr>
        <w:t>Mentionmapp</w:t>
      </w:r>
      <w:r>
        <w:rPr>
          <w:color w:val="231F20"/>
          <w:spacing w:val="-5"/>
        </w:rPr>
        <w:t> </w:t>
      </w:r>
      <w:r>
        <w:rPr>
          <w:color w:val="231F20"/>
        </w:rPr>
        <w:t>para</w:t>
      </w:r>
      <w:r>
        <w:rPr>
          <w:color w:val="231F20"/>
          <w:spacing w:val="-4"/>
        </w:rPr>
        <w:t> </w:t>
      </w:r>
      <w:r>
        <w:rPr>
          <w:color w:val="231F20"/>
        </w:rPr>
        <w:t>conocer</w:t>
      </w:r>
      <w:r>
        <w:rPr>
          <w:color w:val="231F20"/>
          <w:spacing w:val="-5"/>
        </w:rPr>
        <w:t> </w:t>
      </w:r>
      <w:r>
        <w:rPr>
          <w:color w:val="231F20"/>
        </w:rPr>
        <w:t>las</w:t>
      </w:r>
      <w:r>
        <w:rPr>
          <w:color w:val="231F20"/>
          <w:spacing w:val="-5"/>
        </w:rPr>
        <w:t> </w:t>
      </w:r>
      <w:r>
        <w:rPr>
          <w:color w:val="231F20"/>
        </w:rPr>
        <w:t>conexiones entre los públicos.</w:t>
      </w:r>
    </w:p>
    <w:p>
      <w:pPr>
        <w:spacing w:after="0" w:line="285" w:lineRule="auto"/>
        <w:jc w:val="both"/>
        <w:sectPr>
          <w:pgSz w:w="9640" w:h="13610"/>
          <w:pgMar w:header="1148" w:footer="935" w:top="1500" w:bottom="1120" w:left="1280" w:right="1280"/>
        </w:sectPr>
      </w:pPr>
    </w:p>
    <w:p>
      <w:pPr>
        <w:pStyle w:val="Heading1"/>
        <w:numPr>
          <w:ilvl w:val="0"/>
          <w:numId w:val="1"/>
        </w:numPr>
        <w:tabs>
          <w:tab w:pos="665" w:val="left" w:leader="none"/>
        </w:tabs>
        <w:spacing w:line="240" w:lineRule="auto" w:before="104" w:after="0"/>
        <w:ind w:left="664" w:right="0" w:hanging="267"/>
        <w:jc w:val="both"/>
      </w:pPr>
      <w:r>
        <w:rPr>
          <w:color w:val="98361E"/>
          <w:spacing w:val="-2"/>
        </w:rPr>
        <w:t>Resultados</w:t>
      </w:r>
    </w:p>
    <w:p>
      <w:pPr>
        <w:pStyle w:val="BodyText"/>
        <w:spacing w:before="6"/>
        <w:rPr>
          <w:rFonts w:ascii="Arial"/>
          <w:sz w:val="32"/>
        </w:rPr>
      </w:pPr>
    </w:p>
    <w:p>
      <w:pPr>
        <w:pStyle w:val="BodyText"/>
        <w:spacing w:line="285" w:lineRule="auto"/>
        <w:ind w:left="398" w:right="394"/>
        <w:jc w:val="both"/>
      </w:pPr>
      <w:r>
        <w:rPr>
          <w:color w:val="231F20"/>
        </w:rPr>
        <w:t>La</w:t>
      </w:r>
      <w:r>
        <w:rPr>
          <w:color w:val="231F20"/>
          <w:spacing w:val="-4"/>
        </w:rPr>
        <w:t> </w:t>
      </w:r>
      <w:r>
        <w:rPr>
          <w:color w:val="231F20"/>
        </w:rPr>
        <w:t>página</w:t>
      </w:r>
      <w:r>
        <w:rPr>
          <w:color w:val="231F20"/>
          <w:spacing w:val="-4"/>
        </w:rPr>
        <w:t> </w:t>
      </w:r>
      <w:r>
        <w:rPr>
          <w:color w:val="231F20"/>
        </w:rPr>
        <w:t>de</w:t>
      </w:r>
      <w:r>
        <w:rPr>
          <w:color w:val="231F20"/>
          <w:spacing w:val="-5"/>
        </w:rPr>
        <w:t> </w:t>
      </w:r>
      <w:r>
        <w:rPr>
          <w:color w:val="231F20"/>
        </w:rPr>
        <w:t>ENoLL</w:t>
      </w:r>
      <w:r>
        <w:rPr>
          <w:color w:val="231F20"/>
          <w:spacing w:val="-5"/>
        </w:rPr>
        <w:t> </w:t>
      </w:r>
      <w:r>
        <w:rPr>
          <w:color w:val="231F20"/>
        </w:rPr>
        <w:t>en</w:t>
      </w:r>
      <w:r>
        <w:rPr>
          <w:color w:val="231F20"/>
          <w:spacing w:val="-4"/>
        </w:rPr>
        <w:t> </w:t>
      </w:r>
      <w:r>
        <w:rPr>
          <w:color w:val="231F20"/>
        </w:rPr>
        <w:t>Facebook</w:t>
      </w:r>
      <w:r>
        <w:rPr>
          <w:color w:val="231F20"/>
          <w:spacing w:val="-5"/>
        </w:rPr>
        <w:t> </w:t>
      </w:r>
      <w:r>
        <w:rPr>
          <w:color w:val="231F20"/>
        </w:rPr>
        <w:t>se</w:t>
      </w:r>
      <w:r>
        <w:rPr>
          <w:color w:val="231F20"/>
          <w:spacing w:val="-5"/>
        </w:rPr>
        <w:t> </w:t>
      </w:r>
      <w:r>
        <w:rPr>
          <w:color w:val="231F20"/>
        </w:rPr>
        <w:t>dirige</w:t>
      </w:r>
      <w:r>
        <w:rPr>
          <w:color w:val="231F20"/>
          <w:spacing w:val="-4"/>
        </w:rPr>
        <w:t> </w:t>
      </w:r>
      <w:r>
        <w:rPr>
          <w:color w:val="231F20"/>
        </w:rPr>
        <w:t>a</w:t>
      </w:r>
      <w:r>
        <w:rPr>
          <w:color w:val="231F20"/>
          <w:spacing w:val="-5"/>
        </w:rPr>
        <w:t> </w:t>
      </w:r>
      <w:r>
        <w:rPr>
          <w:color w:val="231F20"/>
        </w:rPr>
        <w:t>una</w:t>
      </w:r>
      <w:r>
        <w:rPr>
          <w:color w:val="231F20"/>
          <w:spacing w:val="-4"/>
        </w:rPr>
        <w:t> </w:t>
      </w:r>
      <w:r>
        <w:rPr>
          <w:color w:val="231F20"/>
        </w:rPr>
        <w:t>audiencia</w:t>
      </w:r>
      <w:r>
        <w:rPr>
          <w:color w:val="231F20"/>
          <w:spacing w:val="-5"/>
        </w:rPr>
        <w:t> </w:t>
      </w:r>
      <w:r>
        <w:rPr>
          <w:color w:val="231F20"/>
        </w:rPr>
        <w:t>social</w:t>
      </w:r>
      <w:r>
        <w:rPr>
          <w:color w:val="231F20"/>
          <w:spacing w:val="-4"/>
        </w:rPr>
        <w:t> </w:t>
      </w:r>
      <w:r>
        <w:rPr>
          <w:color w:val="231F20"/>
        </w:rPr>
        <w:t>de</w:t>
      </w:r>
      <w:r>
        <w:rPr>
          <w:color w:val="231F20"/>
          <w:spacing w:val="-5"/>
        </w:rPr>
        <w:t> </w:t>
      </w:r>
      <w:r>
        <w:rPr>
          <w:color w:val="231F20"/>
        </w:rPr>
        <w:t>5.223</w:t>
      </w:r>
      <w:r>
        <w:rPr>
          <w:color w:val="231F20"/>
          <w:spacing w:val="-5"/>
        </w:rPr>
        <w:t> </w:t>
      </w:r>
      <w:r>
        <w:rPr>
          <w:color w:val="231F20"/>
        </w:rPr>
        <w:t>en</w:t>
      </w:r>
      <w:r>
        <w:rPr>
          <w:color w:val="231F20"/>
          <w:spacing w:val="-4"/>
        </w:rPr>
        <w:t> </w:t>
      </w:r>
      <w:r>
        <w:rPr>
          <w:color w:val="231F20"/>
        </w:rPr>
        <w:t>el</w:t>
      </w:r>
      <w:r>
        <w:rPr>
          <w:color w:val="231F20"/>
          <w:spacing w:val="-4"/>
        </w:rPr>
        <w:t> </w:t>
      </w:r>
      <w:r>
        <w:rPr>
          <w:color w:val="231F20"/>
        </w:rPr>
        <w:t>momento del</w:t>
      </w:r>
      <w:r>
        <w:rPr>
          <w:color w:val="231F20"/>
          <w:spacing w:val="-1"/>
        </w:rPr>
        <w:t> </w:t>
      </w:r>
      <w:r>
        <w:rPr>
          <w:color w:val="231F20"/>
        </w:rPr>
        <w:t>análisis</w:t>
      </w:r>
      <w:r>
        <w:rPr>
          <w:color w:val="231F20"/>
          <w:spacing w:val="-1"/>
        </w:rPr>
        <w:t> </w:t>
      </w:r>
      <w:r>
        <w:rPr>
          <w:color w:val="231F20"/>
        </w:rPr>
        <w:t>y</w:t>
      </w:r>
      <w:r>
        <w:rPr>
          <w:color w:val="231F20"/>
          <w:spacing w:val="-1"/>
        </w:rPr>
        <w:t> </w:t>
      </w:r>
      <w:r>
        <w:rPr>
          <w:color w:val="231F20"/>
        </w:rPr>
        <w:t>logra</w:t>
      </w:r>
      <w:r>
        <w:rPr>
          <w:color w:val="231F20"/>
          <w:spacing w:val="-1"/>
        </w:rPr>
        <w:t> </w:t>
      </w:r>
      <w:r>
        <w:rPr>
          <w:color w:val="231F20"/>
        </w:rPr>
        <w:t>un </w:t>
      </w:r>
      <w:r>
        <w:rPr>
          <w:i/>
          <w:color w:val="231F20"/>
        </w:rPr>
        <w:t>engagement</w:t>
      </w:r>
      <w:r>
        <w:rPr>
          <w:i/>
          <w:color w:val="231F20"/>
          <w:spacing w:val="-1"/>
        </w:rPr>
        <w:t> </w:t>
      </w:r>
      <w:r>
        <w:rPr>
          <w:color w:val="231F20"/>
        </w:rPr>
        <w:t>de</w:t>
      </w:r>
      <w:r>
        <w:rPr>
          <w:color w:val="231F20"/>
          <w:spacing w:val="-1"/>
        </w:rPr>
        <w:t> </w:t>
      </w:r>
      <w:r>
        <w:rPr>
          <w:color w:val="231F20"/>
        </w:rPr>
        <w:t>3,4%.</w:t>
      </w:r>
      <w:r>
        <w:rPr>
          <w:color w:val="231F20"/>
          <w:spacing w:val="-1"/>
        </w:rPr>
        <w:t> </w:t>
      </w:r>
      <w:r>
        <w:rPr>
          <w:color w:val="231F20"/>
        </w:rPr>
        <w:t>En</w:t>
      </w:r>
      <w:r>
        <w:rPr>
          <w:color w:val="231F20"/>
          <w:spacing w:val="-1"/>
        </w:rPr>
        <w:t> </w:t>
      </w:r>
      <w:r>
        <w:rPr>
          <w:color w:val="231F20"/>
        </w:rPr>
        <w:t>términos</w:t>
      </w:r>
      <w:r>
        <w:rPr>
          <w:color w:val="231F20"/>
          <w:spacing w:val="-1"/>
        </w:rPr>
        <w:t> </w:t>
      </w:r>
      <w:r>
        <w:rPr>
          <w:color w:val="231F20"/>
        </w:rPr>
        <w:t>generales,</w:t>
      </w:r>
      <w:r>
        <w:rPr>
          <w:color w:val="231F20"/>
          <w:spacing w:val="-1"/>
        </w:rPr>
        <w:t> </w:t>
      </w:r>
      <w:r>
        <w:rPr>
          <w:color w:val="231F20"/>
        </w:rPr>
        <w:t>la</w:t>
      </w:r>
      <w:r>
        <w:rPr>
          <w:color w:val="231F20"/>
          <w:spacing w:val="-1"/>
        </w:rPr>
        <w:t> </w:t>
      </w:r>
      <w:r>
        <w:rPr>
          <w:color w:val="231F20"/>
        </w:rPr>
        <w:t>federación</w:t>
      </w:r>
      <w:r>
        <w:rPr>
          <w:color w:val="231F20"/>
          <w:spacing w:val="-1"/>
        </w:rPr>
        <w:t> </w:t>
      </w:r>
      <w:r>
        <w:rPr>
          <w:color w:val="231F20"/>
        </w:rPr>
        <w:t>publica</w:t>
      </w:r>
      <w:r>
        <w:rPr>
          <w:color w:val="231F20"/>
          <w:spacing w:val="-1"/>
        </w:rPr>
        <w:t> </w:t>
      </w:r>
      <w:r>
        <w:rPr>
          <w:color w:val="231F20"/>
        </w:rPr>
        <w:t>una media</w:t>
      </w:r>
      <w:r>
        <w:rPr>
          <w:color w:val="231F20"/>
          <w:spacing w:val="-8"/>
        </w:rPr>
        <w:t> </w:t>
      </w:r>
      <w:r>
        <w:rPr>
          <w:color w:val="231F20"/>
        </w:rPr>
        <w:t>de</w:t>
      </w:r>
      <w:r>
        <w:rPr>
          <w:color w:val="231F20"/>
          <w:spacing w:val="-9"/>
        </w:rPr>
        <w:t> </w:t>
      </w:r>
      <w:r>
        <w:rPr>
          <w:color w:val="231F20"/>
        </w:rPr>
        <w:t>0,86</w:t>
      </w:r>
      <w:r>
        <w:rPr>
          <w:color w:val="231F20"/>
          <w:spacing w:val="-9"/>
        </w:rPr>
        <w:t> </w:t>
      </w:r>
      <w:r>
        <w:rPr>
          <w:color w:val="231F20"/>
        </w:rPr>
        <w:t>post</w:t>
      </w:r>
      <w:r>
        <w:rPr>
          <w:color w:val="231F20"/>
          <w:spacing w:val="-9"/>
        </w:rPr>
        <w:t> </w:t>
      </w:r>
      <w:r>
        <w:rPr>
          <w:color w:val="231F20"/>
        </w:rPr>
        <w:t>al</w:t>
      </w:r>
      <w:r>
        <w:rPr>
          <w:color w:val="231F20"/>
          <w:spacing w:val="-8"/>
        </w:rPr>
        <w:t> </w:t>
      </w:r>
      <w:r>
        <w:rPr>
          <w:color w:val="231F20"/>
        </w:rPr>
        <w:t>día</w:t>
      </w:r>
      <w:r>
        <w:rPr>
          <w:color w:val="231F20"/>
          <w:spacing w:val="-8"/>
        </w:rPr>
        <w:t> </w:t>
      </w:r>
      <w:r>
        <w:rPr>
          <w:color w:val="231F20"/>
        </w:rPr>
        <w:t>de</w:t>
      </w:r>
      <w:r>
        <w:rPr>
          <w:color w:val="231F20"/>
          <w:spacing w:val="-9"/>
        </w:rPr>
        <w:t> </w:t>
      </w:r>
      <w:r>
        <w:rPr>
          <w:color w:val="231F20"/>
        </w:rPr>
        <w:t>lunes</w:t>
      </w:r>
      <w:r>
        <w:rPr>
          <w:color w:val="231F20"/>
          <w:spacing w:val="-9"/>
        </w:rPr>
        <w:t> </w:t>
      </w:r>
      <w:r>
        <w:rPr>
          <w:color w:val="231F20"/>
        </w:rPr>
        <w:t>a</w:t>
      </w:r>
      <w:r>
        <w:rPr>
          <w:color w:val="231F20"/>
          <w:spacing w:val="-8"/>
        </w:rPr>
        <w:t> </w:t>
      </w:r>
      <w:r>
        <w:rPr>
          <w:color w:val="231F20"/>
        </w:rPr>
        <w:t>viernes,</w:t>
      </w:r>
      <w:r>
        <w:rPr>
          <w:color w:val="231F20"/>
          <w:spacing w:val="-8"/>
        </w:rPr>
        <w:t> </w:t>
      </w:r>
      <w:r>
        <w:rPr>
          <w:color w:val="231F20"/>
        </w:rPr>
        <w:t>realizando</w:t>
      </w:r>
      <w:r>
        <w:rPr>
          <w:color w:val="231F20"/>
          <w:spacing w:val="-8"/>
        </w:rPr>
        <w:t> </w:t>
      </w:r>
      <w:r>
        <w:rPr>
          <w:color w:val="231F20"/>
        </w:rPr>
        <w:t>un</w:t>
      </w:r>
      <w:r>
        <w:rPr>
          <w:color w:val="231F20"/>
          <w:spacing w:val="-8"/>
        </w:rPr>
        <w:t> </w:t>
      </w:r>
      <w:r>
        <w:rPr>
          <w:color w:val="231F20"/>
        </w:rPr>
        <w:t>mayor</w:t>
      </w:r>
      <w:r>
        <w:rPr>
          <w:color w:val="231F20"/>
          <w:spacing w:val="-8"/>
        </w:rPr>
        <w:t> </w:t>
      </w:r>
      <w:r>
        <w:rPr>
          <w:color w:val="231F20"/>
        </w:rPr>
        <w:t>esfuerzo</w:t>
      </w:r>
      <w:r>
        <w:rPr>
          <w:color w:val="231F20"/>
          <w:spacing w:val="-8"/>
        </w:rPr>
        <w:t> </w:t>
      </w:r>
      <w:r>
        <w:rPr>
          <w:color w:val="231F20"/>
        </w:rPr>
        <w:t>comunicativo</w:t>
      </w:r>
      <w:r>
        <w:rPr>
          <w:color w:val="231F20"/>
          <w:spacing w:val="-8"/>
        </w:rPr>
        <w:t> </w:t>
      </w:r>
      <w:r>
        <w:rPr>
          <w:color w:val="231F20"/>
        </w:rPr>
        <w:t>los lunes, miércoles y viernes.</w:t>
      </w:r>
    </w:p>
    <w:p>
      <w:pPr>
        <w:pStyle w:val="BodyText"/>
        <w:spacing w:before="10"/>
        <w:rPr>
          <w:sz w:val="29"/>
        </w:rPr>
      </w:pPr>
    </w:p>
    <w:p>
      <w:pPr>
        <w:pStyle w:val="BodyText"/>
        <w:spacing w:line="285" w:lineRule="auto"/>
        <w:ind w:left="398" w:right="394"/>
        <w:jc w:val="both"/>
      </w:pPr>
      <w:r>
        <w:rPr>
          <w:color w:val="231F20"/>
        </w:rPr>
        <w:t>En lo que respecta al tipo de actualización predominante, la asociación objeto de estudio postea</w:t>
      </w:r>
      <w:r>
        <w:rPr>
          <w:color w:val="231F20"/>
          <w:spacing w:val="-10"/>
        </w:rPr>
        <w:t> </w:t>
      </w:r>
      <w:r>
        <w:rPr>
          <w:color w:val="231F20"/>
        </w:rPr>
        <w:t>en</w:t>
      </w:r>
      <w:r>
        <w:rPr>
          <w:color w:val="231F20"/>
          <w:spacing w:val="-7"/>
        </w:rPr>
        <w:t> </w:t>
      </w:r>
      <w:r>
        <w:rPr>
          <w:color w:val="231F20"/>
        </w:rPr>
        <w:t>un</w:t>
      </w:r>
      <w:r>
        <w:rPr>
          <w:color w:val="231F20"/>
          <w:spacing w:val="-7"/>
        </w:rPr>
        <w:t> </w:t>
      </w:r>
      <w:r>
        <w:rPr>
          <w:color w:val="231F20"/>
        </w:rPr>
        <w:t>75%</w:t>
      </w:r>
      <w:r>
        <w:rPr>
          <w:color w:val="231F20"/>
          <w:spacing w:val="-7"/>
        </w:rPr>
        <w:t> </w:t>
      </w:r>
      <w:r>
        <w:rPr>
          <w:color w:val="231F20"/>
        </w:rPr>
        <w:t>fotografías</w:t>
      </w:r>
      <w:r>
        <w:rPr>
          <w:color w:val="231F20"/>
          <w:spacing w:val="-7"/>
        </w:rPr>
        <w:t> </w:t>
      </w:r>
      <w:r>
        <w:rPr>
          <w:color w:val="231F20"/>
        </w:rPr>
        <w:t>y</w:t>
      </w:r>
      <w:r>
        <w:rPr>
          <w:color w:val="231F20"/>
          <w:spacing w:val="-7"/>
        </w:rPr>
        <w:t> </w:t>
      </w:r>
      <w:r>
        <w:rPr>
          <w:color w:val="231F20"/>
        </w:rPr>
        <w:t>en</w:t>
      </w:r>
      <w:r>
        <w:rPr>
          <w:color w:val="231F20"/>
          <w:spacing w:val="-7"/>
        </w:rPr>
        <w:t> </w:t>
      </w:r>
      <w:r>
        <w:rPr>
          <w:color w:val="231F20"/>
        </w:rPr>
        <w:t>un</w:t>
      </w:r>
      <w:r>
        <w:rPr>
          <w:color w:val="231F20"/>
          <w:spacing w:val="-7"/>
        </w:rPr>
        <w:t> </w:t>
      </w:r>
      <w:r>
        <w:rPr>
          <w:color w:val="231F20"/>
        </w:rPr>
        <w:t>25%</w:t>
      </w:r>
      <w:r>
        <w:rPr>
          <w:color w:val="231F20"/>
          <w:spacing w:val="-7"/>
        </w:rPr>
        <w:t> </w:t>
      </w:r>
      <w:r>
        <w:rPr>
          <w:color w:val="231F20"/>
        </w:rPr>
        <w:t>vídeos,</w:t>
      </w:r>
      <w:r>
        <w:rPr>
          <w:color w:val="231F20"/>
          <w:spacing w:val="-7"/>
        </w:rPr>
        <w:t> </w:t>
      </w:r>
      <w:r>
        <w:rPr>
          <w:color w:val="231F20"/>
        </w:rPr>
        <w:t>tal</w:t>
      </w:r>
      <w:r>
        <w:rPr>
          <w:color w:val="231F20"/>
          <w:spacing w:val="-7"/>
        </w:rPr>
        <w:t> </w:t>
      </w:r>
      <w:r>
        <w:rPr>
          <w:color w:val="231F20"/>
        </w:rPr>
        <w:t>y</w:t>
      </w:r>
      <w:r>
        <w:rPr>
          <w:color w:val="231F20"/>
          <w:spacing w:val="-7"/>
        </w:rPr>
        <w:t> </w:t>
      </w:r>
      <w:r>
        <w:rPr>
          <w:color w:val="231F20"/>
        </w:rPr>
        <w:t>como</w:t>
      </w:r>
      <w:r>
        <w:rPr>
          <w:color w:val="231F20"/>
          <w:spacing w:val="-7"/>
        </w:rPr>
        <w:t> </w:t>
      </w:r>
      <w:r>
        <w:rPr>
          <w:color w:val="231F20"/>
        </w:rPr>
        <w:t>se</w:t>
      </w:r>
      <w:r>
        <w:rPr>
          <w:color w:val="231F20"/>
          <w:spacing w:val="-7"/>
        </w:rPr>
        <w:t> </w:t>
      </w:r>
      <w:r>
        <w:rPr>
          <w:color w:val="231F20"/>
        </w:rPr>
        <w:t>puede</w:t>
      </w:r>
      <w:r>
        <w:rPr>
          <w:color w:val="231F20"/>
          <w:spacing w:val="-7"/>
        </w:rPr>
        <w:t> </w:t>
      </w:r>
      <w:r>
        <w:rPr>
          <w:color w:val="231F20"/>
        </w:rPr>
        <w:t>observar</w:t>
      </w:r>
      <w:r>
        <w:rPr>
          <w:color w:val="231F20"/>
          <w:spacing w:val="-7"/>
        </w:rPr>
        <w:t> </w:t>
      </w:r>
      <w:r>
        <w:rPr>
          <w:color w:val="231F20"/>
        </w:rPr>
        <w:t>en</w:t>
      </w:r>
      <w:r>
        <w:rPr>
          <w:color w:val="231F20"/>
          <w:spacing w:val="-7"/>
        </w:rPr>
        <w:t> </w:t>
      </w:r>
      <w:r>
        <w:rPr>
          <w:color w:val="231F20"/>
        </w:rPr>
        <w:t>la</w:t>
      </w:r>
      <w:r>
        <w:rPr>
          <w:color w:val="231F20"/>
          <w:spacing w:val="-7"/>
        </w:rPr>
        <w:t> </w:t>
      </w:r>
      <w:r>
        <w:rPr>
          <w:color w:val="231F20"/>
          <w:spacing w:val="-2"/>
        </w:rPr>
        <w:t>figura</w:t>
      </w:r>
    </w:p>
    <w:p>
      <w:pPr>
        <w:pStyle w:val="BodyText"/>
        <w:spacing w:line="285" w:lineRule="auto"/>
        <w:ind w:left="398" w:right="396"/>
        <w:jc w:val="both"/>
      </w:pPr>
      <w:r>
        <w:rPr>
          <w:color w:val="231F20"/>
        </w:rPr>
        <w:t>1.</w:t>
      </w:r>
      <w:r>
        <w:rPr>
          <w:color w:val="231F20"/>
          <w:spacing w:val="-1"/>
        </w:rPr>
        <w:t> </w:t>
      </w:r>
      <w:r>
        <w:rPr>
          <w:color w:val="231F20"/>
        </w:rPr>
        <w:t>Respecto</w:t>
      </w:r>
      <w:r>
        <w:rPr>
          <w:color w:val="231F20"/>
          <w:spacing w:val="-2"/>
        </w:rPr>
        <w:t> </w:t>
      </w:r>
      <w:r>
        <w:rPr>
          <w:color w:val="231F20"/>
        </w:rPr>
        <w:t>a</w:t>
      </w:r>
      <w:r>
        <w:rPr>
          <w:color w:val="231F20"/>
          <w:spacing w:val="-1"/>
        </w:rPr>
        <w:t> </w:t>
      </w:r>
      <w:r>
        <w:rPr>
          <w:color w:val="231F20"/>
        </w:rPr>
        <w:t>este</w:t>
      </w:r>
      <w:r>
        <w:rPr>
          <w:color w:val="231F20"/>
          <w:spacing w:val="-2"/>
        </w:rPr>
        <w:t> </w:t>
      </w:r>
      <w:r>
        <w:rPr>
          <w:color w:val="231F20"/>
        </w:rPr>
        <w:t>último,</w:t>
      </w:r>
      <w:r>
        <w:rPr>
          <w:color w:val="231F20"/>
          <w:spacing w:val="-1"/>
        </w:rPr>
        <w:t> </w:t>
      </w:r>
      <w:r>
        <w:rPr>
          <w:color w:val="231F20"/>
        </w:rPr>
        <w:t>el</w:t>
      </w:r>
      <w:r>
        <w:rPr>
          <w:color w:val="231F20"/>
          <w:spacing w:val="-1"/>
        </w:rPr>
        <w:t> </w:t>
      </w:r>
      <w:r>
        <w:rPr>
          <w:color w:val="231F20"/>
        </w:rPr>
        <w:t>contenido</w:t>
      </w:r>
      <w:r>
        <w:rPr>
          <w:color w:val="231F20"/>
          <w:spacing w:val="-1"/>
        </w:rPr>
        <w:t> </w:t>
      </w:r>
      <w:r>
        <w:rPr>
          <w:color w:val="231F20"/>
        </w:rPr>
        <w:t>con</w:t>
      </w:r>
      <w:r>
        <w:rPr>
          <w:color w:val="231F20"/>
          <w:spacing w:val="-1"/>
        </w:rPr>
        <w:t> </w:t>
      </w:r>
      <w:r>
        <w:rPr>
          <w:color w:val="231F20"/>
        </w:rPr>
        <w:t>más</w:t>
      </w:r>
      <w:r>
        <w:rPr>
          <w:color w:val="231F20"/>
          <w:spacing w:val="-1"/>
        </w:rPr>
        <w:t> </w:t>
      </w:r>
      <w:r>
        <w:rPr>
          <w:color w:val="231F20"/>
        </w:rPr>
        <w:t>reacciones</w:t>
      </w:r>
      <w:r>
        <w:rPr>
          <w:color w:val="231F20"/>
          <w:spacing w:val="-2"/>
        </w:rPr>
        <w:t> </w:t>
      </w:r>
      <w:r>
        <w:rPr>
          <w:color w:val="231F20"/>
        </w:rPr>
        <w:t>(9)</w:t>
      </w:r>
      <w:r>
        <w:rPr>
          <w:color w:val="231F20"/>
          <w:spacing w:val="-1"/>
        </w:rPr>
        <w:t> </w:t>
      </w:r>
      <w:r>
        <w:rPr>
          <w:color w:val="231F20"/>
        </w:rPr>
        <w:t>se</w:t>
      </w:r>
      <w:r>
        <w:rPr>
          <w:color w:val="231F20"/>
          <w:spacing w:val="-1"/>
        </w:rPr>
        <w:t> </w:t>
      </w:r>
      <w:r>
        <w:rPr>
          <w:color w:val="231F20"/>
        </w:rPr>
        <w:t>ocupa</w:t>
      </w:r>
      <w:r>
        <w:rPr>
          <w:color w:val="231F20"/>
          <w:spacing w:val="-2"/>
        </w:rPr>
        <w:t> </w:t>
      </w:r>
      <w:r>
        <w:rPr>
          <w:color w:val="231F20"/>
        </w:rPr>
        <w:t>de</w:t>
      </w:r>
      <w:r>
        <w:rPr>
          <w:color w:val="231F20"/>
          <w:spacing w:val="-2"/>
        </w:rPr>
        <w:t> </w:t>
      </w:r>
      <w:r>
        <w:rPr>
          <w:color w:val="231F20"/>
        </w:rPr>
        <w:t>la</w:t>
      </w:r>
      <w:r>
        <w:rPr>
          <w:color w:val="231F20"/>
          <w:spacing w:val="-1"/>
        </w:rPr>
        <w:t> </w:t>
      </w:r>
      <w:r>
        <w:rPr>
          <w:color w:val="231F20"/>
        </w:rPr>
        <w:t>presentación que</w:t>
      </w:r>
      <w:r>
        <w:rPr>
          <w:color w:val="231F20"/>
          <w:spacing w:val="-1"/>
        </w:rPr>
        <w:t> </w:t>
      </w:r>
      <w:r>
        <w:rPr>
          <w:color w:val="231F20"/>
        </w:rPr>
        <w:t>la</w:t>
      </w:r>
      <w:r>
        <w:rPr>
          <w:color w:val="231F20"/>
          <w:spacing w:val="-1"/>
        </w:rPr>
        <w:t> </w:t>
      </w:r>
      <w:r>
        <w:rPr>
          <w:color w:val="231F20"/>
        </w:rPr>
        <w:t>Jefa</w:t>
      </w:r>
      <w:r>
        <w:rPr>
          <w:color w:val="231F20"/>
          <w:spacing w:val="-1"/>
        </w:rPr>
        <w:t> </w:t>
      </w:r>
      <w:r>
        <w:rPr>
          <w:color w:val="231F20"/>
        </w:rPr>
        <w:t>de</w:t>
      </w:r>
      <w:r>
        <w:rPr>
          <w:color w:val="231F20"/>
          <w:spacing w:val="-1"/>
        </w:rPr>
        <w:t> </w:t>
      </w:r>
      <w:r>
        <w:rPr>
          <w:color w:val="231F20"/>
        </w:rPr>
        <w:t>Proyectos</w:t>
      </w:r>
      <w:r>
        <w:rPr>
          <w:color w:val="231F20"/>
          <w:spacing w:val="-2"/>
        </w:rPr>
        <w:t> </w:t>
      </w:r>
      <w:r>
        <w:rPr>
          <w:color w:val="231F20"/>
        </w:rPr>
        <w:t>y</w:t>
      </w:r>
      <w:r>
        <w:rPr>
          <w:color w:val="231F20"/>
          <w:spacing w:val="-1"/>
        </w:rPr>
        <w:t> </w:t>
      </w:r>
      <w:r>
        <w:rPr>
          <w:color w:val="231F20"/>
        </w:rPr>
        <w:t>Desarrollo</w:t>
      </w:r>
      <w:r>
        <w:rPr>
          <w:color w:val="231F20"/>
          <w:spacing w:val="-1"/>
        </w:rPr>
        <w:t> </w:t>
      </w:r>
      <w:r>
        <w:rPr>
          <w:color w:val="231F20"/>
        </w:rPr>
        <w:t>de</w:t>
      </w:r>
      <w:r>
        <w:rPr>
          <w:color w:val="231F20"/>
          <w:spacing w:val="-1"/>
        </w:rPr>
        <w:t> </w:t>
      </w:r>
      <w:r>
        <w:rPr>
          <w:color w:val="231F20"/>
        </w:rPr>
        <w:t>Capacidades</w:t>
      </w:r>
      <w:r>
        <w:rPr>
          <w:color w:val="231F20"/>
          <w:spacing w:val="-1"/>
        </w:rPr>
        <w:t> </w:t>
      </w:r>
      <w:r>
        <w:rPr>
          <w:color w:val="231F20"/>
        </w:rPr>
        <w:t>realizó</w:t>
      </w:r>
      <w:r>
        <w:rPr>
          <w:color w:val="231F20"/>
          <w:spacing w:val="-1"/>
        </w:rPr>
        <w:t> </w:t>
      </w:r>
      <w:r>
        <w:rPr>
          <w:color w:val="231F20"/>
        </w:rPr>
        <w:t>para</w:t>
      </w:r>
      <w:r>
        <w:rPr>
          <w:color w:val="231F20"/>
          <w:spacing w:val="-1"/>
        </w:rPr>
        <w:t> </w:t>
      </w:r>
      <w:r>
        <w:rPr>
          <w:color w:val="231F20"/>
        </w:rPr>
        <w:t>una</w:t>
      </w:r>
      <w:r>
        <w:rPr>
          <w:color w:val="231F20"/>
          <w:spacing w:val="-1"/>
        </w:rPr>
        <w:t> </w:t>
      </w:r>
      <w:r>
        <w:rPr>
          <w:color w:val="231F20"/>
        </w:rPr>
        <w:t>de</w:t>
      </w:r>
      <w:r>
        <w:rPr>
          <w:color w:val="231F20"/>
          <w:spacing w:val="-1"/>
        </w:rPr>
        <w:t> </w:t>
      </w:r>
      <w:r>
        <w:rPr>
          <w:color w:val="231F20"/>
        </w:rPr>
        <w:t>las</w:t>
      </w:r>
      <w:r>
        <w:rPr>
          <w:color w:val="231F20"/>
          <w:spacing w:val="-1"/>
        </w:rPr>
        <w:t> </w:t>
      </w:r>
      <w:r>
        <w:rPr>
          <w:color w:val="231F20"/>
        </w:rPr>
        <w:t>sesiones</w:t>
      </w:r>
      <w:r>
        <w:rPr>
          <w:color w:val="231F20"/>
          <w:spacing w:val="-2"/>
        </w:rPr>
        <w:t> </w:t>
      </w:r>
      <w:r>
        <w:rPr>
          <w:color w:val="231F20"/>
        </w:rPr>
        <w:t>de</w:t>
      </w:r>
      <w:r>
        <w:rPr>
          <w:color w:val="231F20"/>
          <w:spacing w:val="-1"/>
        </w:rPr>
        <w:t> </w:t>
      </w:r>
      <w:r>
        <w:rPr>
          <w:color w:val="231F20"/>
        </w:rPr>
        <w:t>la </w:t>
      </w:r>
      <w:r>
        <w:rPr>
          <w:color w:val="231F20"/>
          <w:spacing w:val="-2"/>
        </w:rPr>
        <w:t>organización.</w:t>
      </w:r>
    </w:p>
    <w:p>
      <w:pPr>
        <w:pStyle w:val="BodyText"/>
        <w:spacing w:before="9"/>
        <w:rPr>
          <w:sz w:val="29"/>
        </w:rPr>
      </w:pPr>
    </w:p>
    <w:p>
      <w:pPr>
        <w:spacing w:before="0"/>
        <w:ind w:left="1162" w:right="1162" w:firstLine="0"/>
        <w:jc w:val="center"/>
        <w:rPr>
          <w:sz w:val="18"/>
        </w:rPr>
      </w:pPr>
      <w:r>
        <w:rPr>
          <w:b/>
          <w:color w:val="231F20"/>
          <w:sz w:val="18"/>
        </w:rPr>
        <w:t>Figura</w:t>
      </w:r>
      <w:r>
        <w:rPr>
          <w:b/>
          <w:color w:val="231F20"/>
          <w:spacing w:val="-2"/>
          <w:sz w:val="18"/>
        </w:rPr>
        <w:t> </w:t>
      </w:r>
      <w:r>
        <w:rPr>
          <w:b/>
          <w:color w:val="231F20"/>
          <w:sz w:val="18"/>
        </w:rPr>
        <w:t>1.</w:t>
      </w:r>
      <w:r>
        <w:rPr>
          <w:b/>
          <w:color w:val="231F20"/>
          <w:spacing w:val="-3"/>
          <w:sz w:val="18"/>
        </w:rPr>
        <w:t> </w:t>
      </w:r>
      <w:r>
        <w:rPr>
          <w:color w:val="231F20"/>
          <w:sz w:val="18"/>
        </w:rPr>
        <w:t>Tipo</w:t>
      </w:r>
      <w:r>
        <w:rPr>
          <w:color w:val="231F20"/>
          <w:spacing w:val="-1"/>
          <w:sz w:val="18"/>
        </w:rPr>
        <w:t> </w:t>
      </w:r>
      <w:r>
        <w:rPr>
          <w:color w:val="231F20"/>
          <w:sz w:val="18"/>
        </w:rPr>
        <w:t>de</w:t>
      </w:r>
      <w:r>
        <w:rPr>
          <w:color w:val="231F20"/>
          <w:spacing w:val="-2"/>
          <w:sz w:val="18"/>
        </w:rPr>
        <w:t> </w:t>
      </w:r>
      <w:r>
        <w:rPr>
          <w:color w:val="231F20"/>
          <w:sz w:val="18"/>
        </w:rPr>
        <w:t>publicación</w:t>
      </w:r>
      <w:r>
        <w:rPr>
          <w:color w:val="231F20"/>
          <w:spacing w:val="-3"/>
          <w:sz w:val="18"/>
        </w:rPr>
        <w:t> </w:t>
      </w:r>
      <w:r>
        <w:rPr>
          <w:color w:val="231F20"/>
          <w:sz w:val="18"/>
        </w:rPr>
        <w:t>en</w:t>
      </w:r>
      <w:r>
        <w:rPr>
          <w:color w:val="231F20"/>
          <w:spacing w:val="-1"/>
          <w:sz w:val="18"/>
        </w:rPr>
        <w:t> </w:t>
      </w:r>
      <w:r>
        <w:rPr>
          <w:color w:val="231F20"/>
          <w:spacing w:val="-2"/>
          <w:sz w:val="18"/>
        </w:rPr>
        <w:t>Facebook</w:t>
      </w:r>
    </w:p>
    <w:p>
      <w:pPr>
        <w:pStyle w:val="BodyText"/>
        <w:spacing w:before="1"/>
        <w:rPr>
          <w:sz w:val="22"/>
        </w:rPr>
      </w:pPr>
      <w:r>
        <w:rPr/>
        <w:drawing>
          <wp:anchor distT="0" distB="0" distL="0" distR="0" allowOverlap="1" layoutInCell="1" locked="0" behindDoc="0" simplePos="0" relativeHeight="5">
            <wp:simplePos x="0" y="0"/>
            <wp:positionH relativeFrom="page">
              <wp:posOffset>1465652</wp:posOffset>
            </wp:positionH>
            <wp:positionV relativeFrom="paragraph">
              <wp:posOffset>173439</wp:posOffset>
            </wp:positionV>
            <wp:extent cx="3201809" cy="1786889"/>
            <wp:effectExtent l="0" t="0" r="0" b="0"/>
            <wp:wrapTopAndBottom/>
            <wp:docPr id="3" name="image2.png" descr="Gráfico"/>
            <wp:cNvGraphicFramePr>
              <a:graphicFrameLocks noChangeAspect="1"/>
            </wp:cNvGraphicFramePr>
            <a:graphic>
              <a:graphicData uri="http://schemas.openxmlformats.org/drawingml/2006/picture">
                <pic:pic>
                  <pic:nvPicPr>
                    <pic:cNvPr id="4" name="image2.png"/>
                    <pic:cNvPicPr/>
                  </pic:nvPicPr>
                  <pic:blipFill>
                    <a:blip r:embed="rId11" cstate="print"/>
                    <a:stretch>
                      <a:fillRect/>
                    </a:stretch>
                  </pic:blipFill>
                  <pic:spPr>
                    <a:xfrm>
                      <a:off x="0" y="0"/>
                      <a:ext cx="3201809" cy="1786889"/>
                    </a:xfrm>
                    <a:prstGeom prst="rect">
                      <a:avLst/>
                    </a:prstGeom>
                  </pic:spPr>
                </pic:pic>
              </a:graphicData>
            </a:graphic>
          </wp:anchor>
        </w:drawing>
      </w:r>
    </w:p>
    <w:p>
      <w:pPr>
        <w:pStyle w:val="BodyText"/>
        <w:spacing w:before="1"/>
        <w:rPr>
          <w:sz w:val="24"/>
        </w:rPr>
      </w:pPr>
    </w:p>
    <w:p>
      <w:pPr>
        <w:spacing w:before="0"/>
        <w:ind w:left="1161" w:right="1162" w:firstLine="0"/>
        <w:jc w:val="center"/>
        <w:rPr>
          <w:sz w:val="18"/>
        </w:rPr>
      </w:pPr>
      <w:r>
        <w:rPr>
          <w:b/>
          <w:color w:val="231F20"/>
          <w:sz w:val="18"/>
        </w:rPr>
        <w:t>Fuente:</w:t>
      </w:r>
      <w:r>
        <w:rPr>
          <w:b/>
          <w:color w:val="231F20"/>
          <w:spacing w:val="-6"/>
          <w:sz w:val="18"/>
        </w:rPr>
        <w:t> </w:t>
      </w:r>
      <w:r>
        <w:rPr>
          <w:color w:val="231F20"/>
          <w:sz w:val="18"/>
        </w:rPr>
        <w:t>Elaboración</w:t>
      </w:r>
      <w:r>
        <w:rPr>
          <w:color w:val="231F20"/>
          <w:spacing w:val="-6"/>
          <w:sz w:val="18"/>
        </w:rPr>
        <w:t> </w:t>
      </w:r>
      <w:r>
        <w:rPr>
          <w:color w:val="231F20"/>
          <w:spacing w:val="-2"/>
          <w:sz w:val="18"/>
        </w:rPr>
        <w:t>propia</w:t>
      </w:r>
    </w:p>
    <w:p>
      <w:pPr>
        <w:pStyle w:val="BodyText"/>
        <w:rPr>
          <w:sz w:val="20"/>
        </w:rPr>
      </w:pPr>
    </w:p>
    <w:p>
      <w:pPr>
        <w:pStyle w:val="BodyText"/>
        <w:spacing w:line="285" w:lineRule="auto" w:before="153"/>
        <w:ind w:left="398" w:right="393"/>
        <w:jc w:val="both"/>
      </w:pPr>
      <w:r>
        <w:rPr>
          <w:color w:val="231F20"/>
        </w:rPr>
        <w:t>Durante el periodo estudiado, el perfil de la ENoLL en Facebook logró 151 reacciones, alcanzando un máximo de 20. La publicación con más </w:t>
      </w:r>
      <w:r>
        <w:rPr>
          <w:i/>
          <w:color w:val="231F20"/>
        </w:rPr>
        <w:t>likes </w:t>
      </w:r>
      <w:r>
        <w:rPr>
          <w:color w:val="231F20"/>
        </w:rPr>
        <w:t>responde de nuevo a una ac- tualización relacionada con la participación de la Jefa de Proyectos y Desarrollo de Capa- cidades de la asociación en la conferencia MED para abordar desafíos acerca de los </w:t>
      </w:r>
      <w:r>
        <w:rPr>
          <w:i/>
          <w:color w:val="231F20"/>
        </w:rPr>
        <w:t>living</w:t>
      </w:r>
      <w:r>
        <w:rPr>
          <w:i/>
          <w:color w:val="231F20"/>
        </w:rPr>
        <w:t> labs </w:t>
      </w:r>
      <w:r>
        <w:rPr>
          <w:color w:val="231F20"/>
        </w:rPr>
        <w:t>y experimentos relacionados con la cuarta hélice. Es un post con fotografías que se compartió en dos ocasiones y que no generó comentarios, tal y como se puede observar</w:t>
      </w:r>
      <w:r>
        <w:rPr>
          <w:color w:val="231F20"/>
          <w:spacing w:val="40"/>
        </w:rPr>
        <w:t> </w:t>
      </w:r>
      <w:r>
        <w:rPr>
          <w:color w:val="231F20"/>
        </w:rPr>
        <w:t>en la siguiente figura.</w:t>
      </w:r>
    </w:p>
    <w:p>
      <w:pPr>
        <w:spacing w:after="0" w:line="285" w:lineRule="auto"/>
        <w:jc w:val="both"/>
        <w:sectPr>
          <w:pgSz w:w="9640" w:h="13610"/>
          <w:pgMar w:header="1148" w:footer="935" w:top="1500" w:bottom="1120" w:left="1280" w:right="1280"/>
        </w:sectPr>
      </w:pPr>
    </w:p>
    <w:p>
      <w:pPr>
        <w:pStyle w:val="BodyText"/>
        <w:spacing w:before="117"/>
        <w:ind w:left="1161" w:right="1162"/>
        <w:jc w:val="center"/>
      </w:pPr>
      <w:r>
        <w:rPr>
          <w:b/>
          <w:color w:val="231F20"/>
        </w:rPr>
        <w:t>Figura</w:t>
      </w:r>
      <w:r>
        <w:rPr>
          <w:b/>
          <w:color w:val="231F20"/>
          <w:spacing w:val="-3"/>
        </w:rPr>
        <w:t> </w:t>
      </w:r>
      <w:r>
        <w:rPr>
          <w:b/>
          <w:color w:val="231F20"/>
        </w:rPr>
        <w:t>2.</w:t>
      </w:r>
      <w:r>
        <w:rPr>
          <w:b/>
          <w:color w:val="231F20"/>
          <w:spacing w:val="-4"/>
        </w:rPr>
        <w:t> </w:t>
      </w:r>
      <w:r>
        <w:rPr>
          <w:color w:val="231F20"/>
        </w:rPr>
        <w:t>Actualizaciones</w:t>
      </w:r>
      <w:r>
        <w:rPr>
          <w:color w:val="231F20"/>
          <w:spacing w:val="-4"/>
        </w:rPr>
        <w:t> </w:t>
      </w:r>
      <w:r>
        <w:rPr>
          <w:color w:val="231F20"/>
        </w:rPr>
        <w:t>en</w:t>
      </w:r>
      <w:r>
        <w:rPr>
          <w:color w:val="231F20"/>
          <w:spacing w:val="-3"/>
        </w:rPr>
        <w:t> </w:t>
      </w:r>
      <w:r>
        <w:rPr>
          <w:color w:val="231F20"/>
        </w:rPr>
        <w:t>Facebook</w:t>
      </w:r>
      <w:r>
        <w:rPr>
          <w:color w:val="231F20"/>
          <w:spacing w:val="-3"/>
        </w:rPr>
        <w:t> </w:t>
      </w:r>
      <w:r>
        <w:rPr>
          <w:color w:val="231F20"/>
        </w:rPr>
        <w:t>en</w:t>
      </w:r>
      <w:r>
        <w:rPr>
          <w:color w:val="231F20"/>
          <w:spacing w:val="-3"/>
        </w:rPr>
        <w:t> </w:t>
      </w:r>
      <w:r>
        <w:rPr>
          <w:color w:val="231F20"/>
        </w:rPr>
        <w:t>función</w:t>
      </w:r>
      <w:r>
        <w:rPr>
          <w:color w:val="231F20"/>
          <w:spacing w:val="-3"/>
        </w:rPr>
        <w:t> </w:t>
      </w:r>
      <w:r>
        <w:rPr>
          <w:color w:val="231F20"/>
        </w:rPr>
        <w:t>de</w:t>
      </w:r>
      <w:r>
        <w:rPr>
          <w:color w:val="231F20"/>
          <w:spacing w:val="-3"/>
        </w:rPr>
        <w:t> </w:t>
      </w:r>
      <w:r>
        <w:rPr>
          <w:color w:val="231F20"/>
        </w:rPr>
        <w:t>las</w:t>
      </w:r>
      <w:r>
        <w:rPr>
          <w:color w:val="231F20"/>
          <w:spacing w:val="-2"/>
        </w:rPr>
        <w:t> reacciones</w:t>
      </w:r>
    </w:p>
    <w:p>
      <w:pPr>
        <w:pStyle w:val="BodyText"/>
        <w:spacing w:before="1"/>
        <w:rPr>
          <w:sz w:val="13"/>
        </w:rPr>
      </w:pPr>
      <w:r>
        <w:rPr/>
        <w:drawing>
          <wp:anchor distT="0" distB="0" distL="0" distR="0" allowOverlap="1" layoutInCell="1" locked="0" behindDoc="0" simplePos="0" relativeHeight="6">
            <wp:simplePos x="0" y="0"/>
            <wp:positionH relativeFrom="page">
              <wp:posOffset>1065606</wp:posOffset>
            </wp:positionH>
            <wp:positionV relativeFrom="paragraph">
              <wp:posOffset>109106</wp:posOffset>
            </wp:positionV>
            <wp:extent cx="3989941" cy="2950464"/>
            <wp:effectExtent l="0" t="0" r="0" b="0"/>
            <wp:wrapTopAndBottom/>
            <wp:docPr id="5" name="image3.png"/>
            <wp:cNvGraphicFramePr>
              <a:graphicFrameLocks noChangeAspect="1"/>
            </wp:cNvGraphicFramePr>
            <a:graphic>
              <a:graphicData uri="http://schemas.openxmlformats.org/drawingml/2006/picture">
                <pic:pic>
                  <pic:nvPicPr>
                    <pic:cNvPr id="6" name="image3.png"/>
                    <pic:cNvPicPr/>
                  </pic:nvPicPr>
                  <pic:blipFill>
                    <a:blip r:embed="rId12" cstate="print"/>
                    <a:stretch>
                      <a:fillRect/>
                    </a:stretch>
                  </pic:blipFill>
                  <pic:spPr>
                    <a:xfrm>
                      <a:off x="0" y="0"/>
                      <a:ext cx="3989941" cy="2950464"/>
                    </a:xfrm>
                    <a:prstGeom prst="rect">
                      <a:avLst/>
                    </a:prstGeom>
                  </pic:spPr>
                </pic:pic>
              </a:graphicData>
            </a:graphic>
          </wp:anchor>
        </w:drawing>
      </w:r>
    </w:p>
    <w:p>
      <w:pPr>
        <w:spacing w:before="120"/>
        <w:ind w:left="1161" w:right="1162" w:firstLine="0"/>
        <w:jc w:val="center"/>
        <w:rPr>
          <w:sz w:val="18"/>
        </w:rPr>
      </w:pPr>
      <w:r>
        <w:rPr>
          <w:b/>
          <w:color w:val="231F20"/>
          <w:sz w:val="18"/>
        </w:rPr>
        <w:t>Fuente:</w:t>
      </w:r>
      <w:r>
        <w:rPr>
          <w:b/>
          <w:color w:val="231F20"/>
          <w:spacing w:val="-6"/>
          <w:sz w:val="18"/>
        </w:rPr>
        <w:t> </w:t>
      </w:r>
      <w:r>
        <w:rPr>
          <w:color w:val="231F20"/>
          <w:sz w:val="18"/>
        </w:rPr>
        <w:t>Elaboración</w:t>
      </w:r>
      <w:r>
        <w:rPr>
          <w:color w:val="231F20"/>
          <w:spacing w:val="-6"/>
          <w:sz w:val="18"/>
        </w:rPr>
        <w:t> </w:t>
      </w:r>
      <w:r>
        <w:rPr>
          <w:color w:val="231F20"/>
          <w:spacing w:val="-2"/>
          <w:sz w:val="18"/>
        </w:rPr>
        <w:t>propia</w:t>
      </w:r>
    </w:p>
    <w:p>
      <w:pPr>
        <w:pStyle w:val="BodyText"/>
        <w:rPr>
          <w:sz w:val="20"/>
        </w:rPr>
      </w:pPr>
    </w:p>
    <w:p>
      <w:pPr>
        <w:pStyle w:val="BodyText"/>
        <w:spacing w:line="285" w:lineRule="auto" w:before="152"/>
        <w:ind w:left="398" w:right="391"/>
        <w:jc w:val="both"/>
      </w:pPr>
      <w:r>
        <w:rPr>
          <w:color w:val="231F20"/>
        </w:rPr>
        <w:t>Ninguna</w:t>
      </w:r>
      <w:r>
        <w:rPr>
          <w:color w:val="231F20"/>
          <w:spacing w:val="-9"/>
        </w:rPr>
        <w:t> </w:t>
      </w:r>
      <w:r>
        <w:rPr>
          <w:color w:val="231F20"/>
        </w:rPr>
        <w:t>de</w:t>
      </w:r>
      <w:r>
        <w:rPr>
          <w:color w:val="231F20"/>
          <w:spacing w:val="-9"/>
        </w:rPr>
        <w:t> </w:t>
      </w:r>
      <w:r>
        <w:rPr>
          <w:color w:val="231F20"/>
        </w:rPr>
        <w:t>las</w:t>
      </w:r>
      <w:r>
        <w:rPr>
          <w:color w:val="231F20"/>
          <w:spacing w:val="-9"/>
        </w:rPr>
        <w:t> </w:t>
      </w:r>
      <w:r>
        <w:rPr>
          <w:color w:val="231F20"/>
        </w:rPr>
        <w:t>actualizaciones</w:t>
      </w:r>
      <w:r>
        <w:rPr>
          <w:color w:val="231F20"/>
          <w:spacing w:val="-9"/>
        </w:rPr>
        <w:t> </w:t>
      </w:r>
      <w:r>
        <w:rPr>
          <w:color w:val="231F20"/>
        </w:rPr>
        <w:t>genera</w:t>
      </w:r>
      <w:r>
        <w:rPr>
          <w:color w:val="231F20"/>
          <w:spacing w:val="-9"/>
        </w:rPr>
        <w:t> </w:t>
      </w:r>
      <w:r>
        <w:rPr>
          <w:color w:val="231F20"/>
        </w:rPr>
        <w:t>comentarios</w:t>
      </w:r>
      <w:r>
        <w:rPr>
          <w:color w:val="231F20"/>
          <w:spacing w:val="-9"/>
        </w:rPr>
        <w:t> </w:t>
      </w:r>
      <w:r>
        <w:rPr>
          <w:color w:val="231F20"/>
        </w:rPr>
        <w:t>en</w:t>
      </w:r>
      <w:r>
        <w:rPr>
          <w:color w:val="231F20"/>
          <w:spacing w:val="-9"/>
        </w:rPr>
        <w:t> </w:t>
      </w:r>
      <w:r>
        <w:rPr>
          <w:color w:val="231F20"/>
        </w:rPr>
        <w:t>Facebook;</w:t>
      </w:r>
      <w:r>
        <w:rPr>
          <w:color w:val="231F20"/>
          <w:spacing w:val="-9"/>
        </w:rPr>
        <w:t> </w:t>
      </w:r>
      <w:r>
        <w:rPr>
          <w:color w:val="231F20"/>
        </w:rPr>
        <w:t>sin</w:t>
      </w:r>
      <w:r>
        <w:rPr>
          <w:color w:val="231F20"/>
          <w:spacing w:val="-9"/>
        </w:rPr>
        <w:t> </w:t>
      </w:r>
      <w:r>
        <w:rPr>
          <w:color w:val="231F20"/>
        </w:rPr>
        <w:t>embargo,</w:t>
      </w:r>
      <w:r>
        <w:rPr>
          <w:color w:val="231F20"/>
          <w:spacing w:val="-9"/>
        </w:rPr>
        <w:t> </w:t>
      </w:r>
      <w:r>
        <w:rPr>
          <w:color w:val="231F20"/>
        </w:rPr>
        <w:t>el</w:t>
      </w:r>
      <w:r>
        <w:rPr>
          <w:color w:val="231F20"/>
          <w:spacing w:val="-9"/>
        </w:rPr>
        <w:t> </w:t>
      </w:r>
      <w:r>
        <w:rPr>
          <w:color w:val="231F20"/>
        </w:rPr>
        <w:t>contenido sí</w:t>
      </w:r>
      <w:r>
        <w:rPr>
          <w:color w:val="231F20"/>
          <w:spacing w:val="-3"/>
        </w:rPr>
        <w:t> </w:t>
      </w:r>
      <w:r>
        <w:rPr>
          <w:color w:val="231F20"/>
        </w:rPr>
        <w:t>logra</w:t>
      </w:r>
      <w:r>
        <w:rPr>
          <w:color w:val="231F20"/>
          <w:spacing w:val="-3"/>
        </w:rPr>
        <w:t> </w:t>
      </w:r>
      <w:r>
        <w:rPr>
          <w:color w:val="231F20"/>
        </w:rPr>
        <w:t>ser</w:t>
      </w:r>
      <w:r>
        <w:rPr>
          <w:color w:val="231F20"/>
          <w:spacing w:val="-3"/>
        </w:rPr>
        <w:t> </w:t>
      </w:r>
      <w:r>
        <w:rPr>
          <w:color w:val="231F20"/>
        </w:rPr>
        <w:t>compartido</w:t>
      </w:r>
      <w:r>
        <w:rPr>
          <w:color w:val="231F20"/>
          <w:spacing w:val="-3"/>
        </w:rPr>
        <w:t> </w:t>
      </w:r>
      <w:r>
        <w:rPr>
          <w:color w:val="231F20"/>
        </w:rPr>
        <w:t>en</w:t>
      </w:r>
      <w:r>
        <w:rPr>
          <w:color w:val="231F20"/>
          <w:spacing w:val="-3"/>
        </w:rPr>
        <w:t> </w:t>
      </w:r>
      <w:r>
        <w:rPr>
          <w:color w:val="231F20"/>
        </w:rPr>
        <w:t>un</w:t>
      </w:r>
      <w:r>
        <w:rPr>
          <w:color w:val="231F20"/>
          <w:spacing w:val="-3"/>
        </w:rPr>
        <w:t> </w:t>
      </w:r>
      <w:r>
        <w:rPr>
          <w:color w:val="231F20"/>
        </w:rPr>
        <w:t>total</w:t>
      </w:r>
      <w:r>
        <w:rPr>
          <w:color w:val="231F20"/>
          <w:spacing w:val="-3"/>
        </w:rPr>
        <w:t> </w:t>
      </w:r>
      <w:r>
        <w:rPr>
          <w:color w:val="231F20"/>
        </w:rPr>
        <w:t>de</w:t>
      </w:r>
      <w:r>
        <w:rPr>
          <w:color w:val="231F20"/>
          <w:spacing w:val="-3"/>
        </w:rPr>
        <w:t> </w:t>
      </w:r>
      <w:r>
        <w:rPr>
          <w:color w:val="231F20"/>
        </w:rPr>
        <w:t>29</w:t>
      </w:r>
      <w:r>
        <w:rPr>
          <w:color w:val="231F20"/>
          <w:spacing w:val="-3"/>
        </w:rPr>
        <w:t> </w:t>
      </w:r>
      <w:r>
        <w:rPr>
          <w:color w:val="231F20"/>
        </w:rPr>
        <w:t>ocasiones</w:t>
      </w:r>
      <w:r>
        <w:rPr>
          <w:color w:val="231F20"/>
          <w:spacing w:val="-4"/>
        </w:rPr>
        <w:t> </w:t>
      </w:r>
      <w:r>
        <w:rPr>
          <w:color w:val="231F20"/>
        </w:rPr>
        <w:t>y</w:t>
      </w:r>
      <w:r>
        <w:rPr>
          <w:color w:val="231F20"/>
          <w:spacing w:val="-3"/>
        </w:rPr>
        <w:t> </w:t>
      </w:r>
      <w:r>
        <w:rPr>
          <w:color w:val="231F20"/>
        </w:rPr>
        <w:t>un</w:t>
      </w:r>
      <w:r>
        <w:rPr>
          <w:color w:val="231F20"/>
          <w:spacing w:val="-3"/>
        </w:rPr>
        <w:t> </w:t>
      </w:r>
      <w:r>
        <w:rPr>
          <w:color w:val="231F20"/>
        </w:rPr>
        <w:t>máximo</w:t>
      </w:r>
      <w:r>
        <w:rPr>
          <w:color w:val="231F20"/>
          <w:spacing w:val="-3"/>
        </w:rPr>
        <w:t> </w:t>
      </w:r>
      <w:r>
        <w:rPr>
          <w:color w:val="231F20"/>
        </w:rPr>
        <w:t>de</w:t>
      </w:r>
      <w:r>
        <w:rPr>
          <w:color w:val="231F20"/>
          <w:spacing w:val="-3"/>
        </w:rPr>
        <w:t> </w:t>
      </w:r>
      <w:r>
        <w:rPr>
          <w:color w:val="231F20"/>
        </w:rPr>
        <w:t>11.</w:t>
      </w:r>
      <w:r>
        <w:rPr>
          <w:color w:val="231F20"/>
          <w:spacing w:val="-3"/>
        </w:rPr>
        <w:t> </w:t>
      </w:r>
      <w:r>
        <w:rPr>
          <w:color w:val="231F20"/>
        </w:rPr>
        <w:t>En</w:t>
      </w:r>
      <w:r>
        <w:rPr>
          <w:color w:val="231F20"/>
          <w:spacing w:val="-3"/>
        </w:rPr>
        <w:t> </w:t>
      </w:r>
      <w:r>
        <w:rPr>
          <w:color w:val="231F20"/>
        </w:rPr>
        <w:t>esta</w:t>
      </w:r>
      <w:r>
        <w:rPr>
          <w:color w:val="231F20"/>
          <w:spacing w:val="-3"/>
        </w:rPr>
        <w:t> </w:t>
      </w:r>
      <w:r>
        <w:rPr>
          <w:color w:val="231F20"/>
        </w:rPr>
        <w:t>ocasión,</w:t>
      </w:r>
      <w:r>
        <w:rPr>
          <w:color w:val="231F20"/>
          <w:spacing w:val="-3"/>
        </w:rPr>
        <w:t> </w:t>
      </w:r>
      <w:r>
        <w:rPr>
          <w:color w:val="231F20"/>
        </w:rPr>
        <w:t>el post que más veces se transmitió (Ver Figura 2) versa en torno a una llamada a ponencias de cara al congreso </w:t>
      </w:r>
      <w:r>
        <w:rPr>
          <w:i/>
          <w:color w:val="231F20"/>
        </w:rPr>
        <w:t>Open Living Lab Days</w:t>
      </w:r>
      <w:r>
        <w:rPr>
          <w:color w:val="231F20"/>
        </w:rPr>
        <w:t>. Se aprecia un post con imagen que sumó 9 </w:t>
      </w:r>
      <w:r>
        <w:rPr>
          <w:i/>
          <w:color w:val="231F20"/>
        </w:rPr>
        <w:t>likes</w:t>
      </w:r>
      <w:r>
        <w:rPr>
          <w:color w:val="231F20"/>
        </w:rPr>
        <w:t>.</w:t>
      </w:r>
    </w:p>
    <w:p>
      <w:pPr>
        <w:pStyle w:val="BodyText"/>
        <w:spacing w:before="10"/>
        <w:rPr>
          <w:sz w:val="29"/>
        </w:rPr>
      </w:pPr>
    </w:p>
    <w:p>
      <w:pPr>
        <w:pStyle w:val="BodyText"/>
        <w:spacing w:line="285" w:lineRule="auto"/>
        <w:ind w:left="398" w:right="395"/>
        <w:jc w:val="both"/>
      </w:pPr>
      <w:r>
        <w:rPr>
          <w:color w:val="231F20"/>
        </w:rPr>
        <w:t>Teniendo en cuenta el contenido objeto de las publicaciones, independientemente de su naturaleza,</w:t>
      </w:r>
      <w:r>
        <w:rPr>
          <w:color w:val="231F20"/>
          <w:spacing w:val="-4"/>
        </w:rPr>
        <w:t> </w:t>
      </w:r>
      <w:r>
        <w:rPr>
          <w:color w:val="231F20"/>
        </w:rPr>
        <w:t>un</w:t>
      </w:r>
      <w:r>
        <w:rPr>
          <w:color w:val="231F20"/>
          <w:spacing w:val="-4"/>
        </w:rPr>
        <w:t> </w:t>
      </w:r>
      <w:r>
        <w:rPr>
          <w:color w:val="231F20"/>
        </w:rPr>
        <w:t>81,5%</w:t>
      </w:r>
      <w:r>
        <w:rPr>
          <w:color w:val="231F20"/>
          <w:spacing w:val="-4"/>
        </w:rPr>
        <w:t> </w:t>
      </w:r>
      <w:r>
        <w:rPr>
          <w:color w:val="231F20"/>
        </w:rPr>
        <w:t>de</w:t>
      </w:r>
      <w:r>
        <w:rPr>
          <w:color w:val="231F20"/>
          <w:spacing w:val="-4"/>
        </w:rPr>
        <w:t> </w:t>
      </w:r>
      <w:r>
        <w:rPr>
          <w:color w:val="231F20"/>
        </w:rPr>
        <w:t>los</w:t>
      </w:r>
      <w:r>
        <w:rPr>
          <w:color w:val="231F20"/>
          <w:spacing w:val="-4"/>
        </w:rPr>
        <w:t> </w:t>
      </w:r>
      <w:r>
        <w:rPr>
          <w:color w:val="231F20"/>
        </w:rPr>
        <w:t>post</w:t>
      </w:r>
      <w:r>
        <w:rPr>
          <w:color w:val="231F20"/>
          <w:spacing w:val="-4"/>
        </w:rPr>
        <w:t> </w:t>
      </w:r>
      <w:r>
        <w:rPr>
          <w:color w:val="231F20"/>
        </w:rPr>
        <w:t>realizados</w:t>
      </w:r>
      <w:r>
        <w:rPr>
          <w:color w:val="231F20"/>
          <w:spacing w:val="-4"/>
        </w:rPr>
        <w:t> </w:t>
      </w:r>
      <w:r>
        <w:rPr>
          <w:color w:val="231F20"/>
        </w:rPr>
        <w:t>en</w:t>
      </w:r>
      <w:r>
        <w:rPr>
          <w:color w:val="231F20"/>
          <w:spacing w:val="-4"/>
        </w:rPr>
        <w:t> </w:t>
      </w:r>
      <w:r>
        <w:rPr>
          <w:color w:val="231F20"/>
        </w:rPr>
        <w:t>esta</w:t>
      </w:r>
      <w:r>
        <w:rPr>
          <w:color w:val="231F20"/>
          <w:spacing w:val="-4"/>
        </w:rPr>
        <w:t> </w:t>
      </w:r>
      <w:r>
        <w:rPr>
          <w:color w:val="231F20"/>
        </w:rPr>
        <w:t>red</w:t>
      </w:r>
      <w:r>
        <w:rPr>
          <w:color w:val="231F20"/>
          <w:spacing w:val="-4"/>
        </w:rPr>
        <w:t> </w:t>
      </w:r>
      <w:r>
        <w:rPr>
          <w:color w:val="231F20"/>
        </w:rPr>
        <w:t>social</w:t>
      </w:r>
      <w:r>
        <w:rPr>
          <w:color w:val="231F20"/>
          <w:spacing w:val="-4"/>
        </w:rPr>
        <w:t> </w:t>
      </w:r>
      <w:r>
        <w:rPr>
          <w:color w:val="231F20"/>
        </w:rPr>
        <w:t>corresponde</w:t>
      </w:r>
      <w:r>
        <w:rPr>
          <w:color w:val="231F20"/>
          <w:spacing w:val="-4"/>
        </w:rPr>
        <w:t> </w:t>
      </w:r>
      <w:r>
        <w:rPr>
          <w:color w:val="231F20"/>
        </w:rPr>
        <w:t>a</w:t>
      </w:r>
      <w:r>
        <w:rPr>
          <w:color w:val="231F20"/>
          <w:spacing w:val="-4"/>
        </w:rPr>
        <w:t> </w:t>
      </w:r>
      <w:r>
        <w:rPr>
          <w:color w:val="231F20"/>
        </w:rPr>
        <w:t>informaciones relacionadas</w:t>
      </w:r>
      <w:r>
        <w:rPr>
          <w:color w:val="231F20"/>
          <w:spacing w:val="-12"/>
        </w:rPr>
        <w:t> </w:t>
      </w:r>
      <w:r>
        <w:rPr>
          <w:color w:val="231F20"/>
        </w:rPr>
        <w:t>con</w:t>
      </w:r>
      <w:r>
        <w:rPr>
          <w:color w:val="231F20"/>
          <w:spacing w:val="-11"/>
        </w:rPr>
        <w:t> </w:t>
      </w:r>
      <w:r>
        <w:rPr>
          <w:color w:val="231F20"/>
        </w:rPr>
        <w:t>conferencias</w:t>
      </w:r>
      <w:r>
        <w:rPr>
          <w:color w:val="231F20"/>
          <w:spacing w:val="-11"/>
        </w:rPr>
        <w:t> </w:t>
      </w:r>
      <w:r>
        <w:rPr>
          <w:color w:val="231F20"/>
        </w:rPr>
        <w:t>o</w:t>
      </w:r>
      <w:r>
        <w:rPr>
          <w:color w:val="231F20"/>
          <w:spacing w:val="-11"/>
        </w:rPr>
        <w:t> </w:t>
      </w:r>
      <w:r>
        <w:rPr>
          <w:color w:val="231F20"/>
        </w:rPr>
        <w:t>charlas</w:t>
      </w:r>
      <w:r>
        <w:rPr>
          <w:color w:val="231F20"/>
          <w:spacing w:val="-12"/>
        </w:rPr>
        <w:t> </w:t>
      </w:r>
      <w:r>
        <w:rPr>
          <w:color w:val="231F20"/>
        </w:rPr>
        <w:t>sobre</w:t>
      </w:r>
      <w:r>
        <w:rPr>
          <w:color w:val="231F20"/>
          <w:spacing w:val="-11"/>
        </w:rPr>
        <w:t> </w:t>
      </w:r>
      <w:r>
        <w:rPr>
          <w:color w:val="231F20"/>
        </w:rPr>
        <w:t>temas</w:t>
      </w:r>
      <w:r>
        <w:rPr>
          <w:color w:val="231F20"/>
          <w:spacing w:val="-11"/>
        </w:rPr>
        <w:t> </w:t>
      </w:r>
      <w:r>
        <w:rPr>
          <w:color w:val="231F20"/>
        </w:rPr>
        <w:t>relacionados,</w:t>
      </w:r>
      <w:r>
        <w:rPr>
          <w:color w:val="231F20"/>
          <w:spacing w:val="-11"/>
        </w:rPr>
        <w:t> </w:t>
      </w:r>
      <w:r>
        <w:rPr>
          <w:color w:val="231F20"/>
        </w:rPr>
        <w:t>tal</w:t>
      </w:r>
      <w:r>
        <w:rPr>
          <w:color w:val="231F20"/>
          <w:spacing w:val="-12"/>
        </w:rPr>
        <w:t> </w:t>
      </w:r>
      <w:r>
        <w:rPr>
          <w:color w:val="231F20"/>
        </w:rPr>
        <w:t>y</w:t>
      </w:r>
      <w:r>
        <w:rPr>
          <w:color w:val="231F20"/>
          <w:spacing w:val="-11"/>
        </w:rPr>
        <w:t> </w:t>
      </w:r>
      <w:r>
        <w:rPr>
          <w:color w:val="231F20"/>
        </w:rPr>
        <w:t>como</w:t>
      </w:r>
      <w:r>
        <w:rPr>
          <w:color w:val="231F20"/>
          <w:spacing w:val="-11"/>
        </w:rPr>
        <w:t> </w:t>
      </w:r>
      <w:r>
        <w:rPr>
          <w:color w:val="231F20"/>
        </w:rPr>
        <w:t>se</w:t>
      </w:r>
      <w:r>
        <w:rPr>
          <w:color w:val="231F20"/>
          <w:spacing w:val="-11"/>
        </w:rPr>
        <w:t> </w:t>
      </w:r>
      <w:r>
        <w:rPr>
          <w:color w:val="231F20"/>
        </w:rPr>
        <w:t>puede</w:t>
      </w:r>
      <w:r>
        <w:rPr>
          <w:color w:val="231F20"/>
          <w:spacing w:val="-12"/>
        </w:rPr>
        <w:t> </w:t>
      </w:r>
      <w:r>
        <w:rPr>
          <w:color w:val="231F20"/>
        </w:rPr>
        <w:t>com- probar</w:t>
      </w:r>
      <w:r>
        <w:rPr>
          <w:color w:val="231F20"/>
          <w:spacing w:val="-6"/>
        </w:rPr>
        <w:t> </w:t>
      </w:r>
      <w:r>
        <w:rPr>
          <w:color w:val="231F20"/>
        </w:rPr>
        <w:t>en</w:t>
      </w:r>
      <w:r>
        <w:rPr>
          <w:color w:val="231F20"/>
          <w:spacing w:val="-6"/>
        </w:rPr>
        <w:t> </w:t>
      </w:r>
      <w:r>
        <w:rPr>
          <w:color w:val="231F20"/>
        </w:rPr>
        <w:t>la</w:t>
      </w:r>
      <w:r>
        <w:rPr>
          <w:color w:val="231F20"/>
          <w:spacing w:val="-6"/>
        </w:rPr>
        <w:t> </w:t>
      </w:r>
      <w:r>
        <w:rPr>
          <w:color w:val="231F20"/>
        </w:rPr>
        <w:t>Figura</w:t>
      </w:r>
      <w:r>
        <w:rPr>
          <w:color w:val="231F20"/>
          <w:spacing w:val="-6"/>
        </w:rPr>
        <w:t> </w:t>
      </w:r>
      <w:r>
        <w:rPr>
          <w:color w:val="231F20"/>
        </w:rPr>
        <w:t>3.</w:t>
      </w:r>
      <w:r>
        <w:rPr>
          <w:color w:val="231F20"/>
          <w:spacing w:val="-6"/>
        </w:rPr>
        <w:t> </w:t>
      </w:r>
      <w:r>
        <w:rPr>
          <w:color w:val="231F20"/>
        </w:rPr>
        <w:t>Asimismo,</w:t>
      </w:r>
      <w:r>
        <w:rPr>
          <w:color w:val="231F20"/>
          <w:spacing w:val="-6"/>
        </w:rPr>
        <w:t> </w:t>
      </w:r>
      <w:r>
        <w:rPr>
          <w:color w:val="231F20"/>
        </w:rPr>
        <w:t>un</w:t>
      </w:r>
      <w:r>
        <w:rPr>
          <w:color w:val="231F20"/>
          <w:spacing w:val="-6"/>
        </w:rPr>
        <w:t> </w:t>
      </w:r>
      <w:r>
        <w:rPr>
          <w:color w:val="231F20"/>
        </w:rPr>
        <w:t>11,1%</w:t>
      </w:r>
      <w:r>
        <w:rPr>
          <w:color w:val="231F20"/>
          <w:spacing w:val="-6"/>
        </w:rPr>
        <w:t> </w:t>
      </w:r>
      <w:r>
        <w:rPr>
          <w:color w:val="231F20"/>
        </w:rPr>
        <w:t>de</w:t>
      </w:r>
      <w:r>
        <w:rPr>
          <w:color w:val="231F20"/>
          <w:spacing w:val="-6"/>
        </w:rPr>
        <w:t> </w:t>
      </w:r>
      <w:r>
        <w:rPr>
          <w:color w:val="231F20"/>
        </w:rPr>
        <w:t>los</w:t>
      </w:r>
      <w:r>
        <w:rPr>
          <w:color w:val="231F20"/>
          <w:spacing w:val="-6"/>
        </w:rPr>
        <w:t> </w:t>
      </w:r>
      <w:r>
        <w:rPr>
          <w:color w:val="231F20"/>
        </w:rPr>
        <w:t>post</w:t>
      </w:r>
      <w:r>
        <w:rPr>
          <w:color w:val="231F20"/>
          <w:spacing w:val="-7"/>
        </w:rPr>
        <w:t> </w:t>
      </w:r>
      <w:r>
        <w:rPr>
          <w:color w:val="231F20"/>
        </w:rPr>
        <w:t>tienen</w:t>
      </w:r>
      <w:r>
        <w:rPr>
          <w:color w:val="231F20"/>
          <w:spacing w:val="-6"/>
        </w:rPr>
        <w:t> </w:t>
      </w:r>
      <w:r>
        <w:rPr>
          <w:color w:val="231F20"/>
        </w:rPr>
        <w:t>por</w:t>
      </w:r>
      <w:r>
        <w:rPr>
          <w:color w:val="231F20"/>
          <w:spacing w:val="-6"/>
        </w:rPr>
        <w:t> </w:t>
      </w:r>
      <w:r>
        <w:rPr>
          <w:color w:val="231F20"/>
        </w:rPr>
        <w:t>objeto</w:t>
      </w:r>
      <w:r>
        <w:rPr>
          <w:color w:val="231F20"/>
          <w:spacing w:val="-6"/>
        </w:rPr>
        <w:t> </w:t>
      </w:r>
      <w:r>
        <w:rPr>
          <w:color w:val="231F20"/>
        </w:rPr>
        <w:t>llamar</w:t>
      </w:r>
      <w:r>
        <w:rPr>
          <w:color w:val="231F20"/>
          <w:spacing w:val="-6"/>
        </w:rPr>
        <w:t> </w:t>
      </w:r>
      <w:r>
        <w:rPr>
          <w:color w:val="231F20"/>
        </w:rPr>
        <w:t>a</w:t>
      </w:r>
      <w:r>
        <w:rPr>
          <w:color w:val="231F20"/>
          <w:spacing w:val="-6"/>
        </w:rPr>
        <w:t> </w:t>
      </w:r>
      <w:r>
        <w:rPr>
          <w:color w:val="231F20"/>
        </w:rPr>
        <w:t>la</w:t>
      </w:r>
      <w:r>
        <w:rPr>
          <w:color w:val="231F20"/>
          <w:spacing w:val="-6"/>
        </w:rPr>
        <w:t> </w:t>
      </w:r>
      <w:r>
        <w:rPr>
          <w:color w:val="231F20"/>
        </w:rPr>
        <w:t>partici- pación</w:t>
      </w:r>
      <w:r>
        <w:rPr>
          <w:color w:val="231F20"/>
          <w:spacing w:val="-5"/>
        </w:rPr>
        <w:t> </w:t>
      </w:r>
      <w:r>
        <w:rPr>
          <w:color w:val="231F20"/>
        </w:rPr>
        <w:t>en</w:t>
      </w:r>
      <w:r>
        <w:rPr>
          <w:color w:val="231F20"/>
          <w:spacing w:val="-4"/>
        </w:rPr>
        <w:t> </w:t>
      </w:r>
      <w:r>
        <w:rPr>
          <w:color w:val="231F20"/>
        </w:rPr>
        <w:t>proyectos.</w:t>
      </w:r>
      <w:r>
        <w:rPr>
          <w:color w:val="231F20"/>
          <w:spacing w:val="-4"/>
        </w:rPr>
        <w:t> </w:t>
      </w:r>
      <w:r>
        <w:rPr>
          <w:color w:val="231F20"/>
        </w:rPr>
        <w:t>Por</w:t>
      </w:r>
      <w:r>
        <w:rPr>
          <w:color w:val="231F20"/>
          <w:spacing w:val="-5"/>
        </w:rPr>
        <w:t> </w:t>
      </w:r>
      <w:r>
        <w:rPr>
          <w:color w:val="231F20"/>
        </w:rPr>
        <w:t>otra</w:t>
      </w:r>
      <w:r>
        <w:rPr>
          <w:color w:val="231F20"/>
          <w:spacing w:val="-5"/>
        </w:rPr>
        <w:t> </w:t>
      </w:r>
      <w:r>
        <w:rPr>
          <w:color w:val="231F20"/>
        </w:rPr>
        <w:t>parte,</w:t>
      </w:r>
      <w:r>
        <w:rPr>
          <w:color w:val="231F20"/>
          <w:spacing w:val="-4"/>
        </w:rPr>
        <w:t> </w:t>
      </w:r>
      <w:r>
        <w:rPr>
          <w:color w:val="231F20"/>
        </w:rPr>
        <w:t>entre</w:t>
      </w:r>
      <w:r>
        <w:rPr>
          <w:color w:val="231F20"/>
          <w:spacing w:val="-5"/>
        </w:rPr>
        <w:t> </w:t>
      </w:r>
      <w:r>
        <w:rPr>
          <w:color w:val="231F20"/>
        </w:rPr>
        <w:t>las</w:t>
      </w:r>
      <w:r>
        <w:rPr>
          <w:color w:val="231F20"/>
          <w:spacing w:val="-5"/>
        </w:rPr>
        <w:t> </w:t>
      </w:r>
      <w:r>
        <w:rPr>
          <w:color w:val="231F20"/>
        </w:rPr>
        <w:t>publicaciones</w:t>
      </w:r>
      <w:r>
        <w:rPr>
          <w:color w:val="231F20"/>
          <w:spacing w:val="-5"/>
        </w:rPr>
        <w:t> </w:t>
      </w:r>
      <w:r>
        <w:rPr>
          <w:color w:val="231F20"/>
        </w:rPr>
        <w:t>que</w:t>
      </w:r>
      <w:r>
        <w:rPr>
          <w:color w:val="231F20"/>
          <w:spacing w:val="-5"/>
        </w:rPr>
        <w:t> </w:t>
      </w:r>
      <w:r>
        <w:rPr>
          <w:color w:val="231F20"/>
        </w:rPr>
        <w:t>conforman</w:t>
      </w:r>
      <w:r>
        <w:rPr>
          <w:color w:val="231F20"/>
          <w:spacing w:val="-5"/>
        </w:rPr>
        <w:t> </w:t>
      </w:r>
      <w:r>
        <w:rPr>
          <w:color w:val="231F20"/>
        </w:rPr>
        <w:t>el</w:t>
      </w:r>
      <w:r>
        <w:rPr>
          <w:color w:val="231F20"/>
          <w:spacing w:val="-4"/>
        </w:rPr>
        <w:t> </w:t>
      </w:r>
      <w:r>
        <w:rPr>
          <w:color w:val="231F20"/>
        </w:rPr>
        <w:t>7,4%</w:t>
      </w:r>
      <w:r>
        <w:rPr>
          <w:color w:val="231F20"/>
          <w:spacing w:val="-5"/>
        </w:rPr>
        <w:t> </w:t>
      </w:r>
      <w:r>
        <w:rPr>
          <w:color w:val="231F20"/>
        </w:rPr>
        <w:t>restan- te, cuyas actualizaciones responden a contenido de actualidad, se encuentran menciones a la</w:t>
      </w:r>
      <w:r>
        <w:rPr>
          <w:color w:val="231F20"/>
          <w:spacing w:val="-8"/>
        </w:rPr>
        <w:t> </w:t>
      </w:r>
      <w:r>
        <w:rPr>
          <w:color w:val="231F20"/>
        </w:rPr>
        <w:t>guerra</w:t>
      </w:r>
      <w:r>
        <w:rPr>
          <w:color w:val="231F20"/>
          <w:spacing w:val="-8"/>
        </w:rPr>
        <w:t> </w:t>
      </w:r>
      <w:r>
        <w:rPr>
          <w:color w:val="231F20"/>
        </w:rPr>
        <w:t>en</w:t>
      </w:r>
      <w:r>
        <w:rPr>
          <w:color w:val="231F20"/>
          <w:spacing w:val="-8"/>
        </w:rPr>
        <w:t> </w:t>
      </w:r>
      <w:r>
        <w:rPr>
          <w:color w:val="231F20"/>
        </w:rPr>
        <w:t>Ucrania</w:t>
      </w:r>
      <w:r>
        <w:rPr>
          <w:color w:val="231F20"/>
          <w:spacing w:val="-8"/>
        </w:rPr>
        <w:t> </w:t>
      </w:r>
      <w:r>
        <w:rPr>
          <w:color w:val="231F20"/>
        </w:rPr>
        <w:t>o</w:t>
      </w:r>
      <w:r>
        <w:rPr>
          <w:color w:val="231F20"/>
          <w:spacing w:val="-8"/>
        </w:rPr>
        <w:t> </w:t>
      </w:r>
      <w:r>
        <w:rPr>
          <w:color w:val="231F20"/>
        </w:rPr>
        <w:t>al</w:t>
      </w:r>
      <w:r>
        <w:rPr>
          <w:color w:val="231F20"/>
          <w:spacing w:val="-8"/>
        </w:rPr>
        <w:t> </w:t>
      </w:r>
      <w:r>
        <w:rPr>
          <w:color w:val="231F20"/>
        </w:rPr>
        <w:t>Día</w:t>
      </w:r>
      <w:r>
        <w:rPr>
          <w:color w:val="231F20"/>
          <w:spacing w:val="-8"/>
        </w:rPr>
        <w:t> </w:t>
      </w:r>
      <w:r>
        <w:rPr>
          <w:color w:val="231F20"/>
        </w:rPr>
        <w:t>de</w:t>
      </w:r>
      <w:r>
        <w:rPr>
          <w:color w:val="231F20"/>
          <w:spacing w:val="-8"/>
        </w:rPr>
        <w:t> </w:t>
      </w:r>
      <w:r>
        <w:rPr>
          <w:color w:val="231F20"/>
        </w:rPr>
        <w:t>la</w:t>
      </w:r>
      <w:r>
        <w:rPr>
          <w:color w:val="231F20"/>
          <w:spacing w:val="-8"/>
        </w:rPr>
        <w:t> </w:t>
      </w:r>
      <w:r>
        <w:rPr>
          <w:color w:val="231F20"/>
        </w:rPr>
        <w:t>Mujer,</w:t>
      </w:r>
      <w:r>
        <w:rPr>
          <w:color w:val="231F20"/>
          <w:spacing w:val="-8"/>
        </w:rPr>
        <w:t> </w:t>
      </w:r>
      <w:r>
        <w:rPr>
          <w:color w:val="231F20"/>
        </w:rPr>
        <w:t>las</w:t>
      </w:r>
      <w:r>
        <w:rPr>
          <w:color w:val="231F20"/>
          <w:spacing w:val="-8"/>
        </w:rPr>
        <w:t> </w:t>
      </w:r>
      <w:r>
        <w:rPr>
          <w:color w:val="231F20"/>
        </w:rPr>
        <w:t>cuales</w:t>
      </w:r>
      <w:r>
        <w:rPr>
          <w:color w:val="231F20"/>
          <w:spacing w:val="-8"/>
        </w:rPr>
        <w:t> </w:t>
      </w:r>
      <w:r>
        <w:rPr>
          <w:color w:val="231F20"/>
        </w:rPr>
        <w:t>cosecharon</w:t>
      </w:r>
      <w:r>
        <w:rPr>
          <w:color w:val="231F20"/>
          <w:spacing w:val="-8"/>
        </w:rPr>
        <w:t> </w:t>
      </w:r>
      <w:r>
        <w:rPr>
          <w:color w:val="231F20"/>
        </w:rPr>
        <w:t>4</w:t>
      </w:r>
      <w:r>
        <w:rPr>
          <w:color w:val="231F20"/>
          <w:spacing w:val="-8"/>
        </w:rPr>
        <w:t> </w:t>
      </w:r>
      <w:r>
        <w:rPr>
          <w:color w:val="231F20"/>
        </w:rPr>
        <w:t>y</w:t>
      </w:r>
      <w:r>
        <w:rPr>
          <w:color w:val="231F20"/>
          <w:spacing w:val="-8"/>
        </w:rPr>
        <w:t> </w:t>
      </w:r>
      <w:r>
        <w:rPr>
          <w:color w:val="231F20"/>
        </w:rPr>
        <w:t>10</w:t>
      </w:r>
      <w:r>
        <w:rPr>
          <w:color w:val="231F20"/>
          <w:spacing w:val="-9"/>
        </w:rPr>
        <w:t> </w:t>
      </w:r>
      <w:r>
        <w:rPr>
          <w:i/>
          <w:color w:val="231F20"/>
        </w:rPr>
        <w:t>likes</w:t>
      </w:r>
      <w:r>
        <w:rPr>
          <w:i/>
          <w:color w:val="231F20"/>
          <w:spacing w:val="-9"/>
        </w:rPr>
        <w:t> </w:t>
      </w:r>
      <w:r>
        <w:rPr>
          <w:color w:val="231F20"/>
        </w:rPr>
        <w:t>respectivamente. Sea</w:t>
      </w:r>
      <w:r>
        <w:rPr>
          <w:color w:val="231F20"/>
          <w:spacing w:val="-2"/>
        </w:rPr>
        <w:t> </w:t>
      </w:r>
      <w:r>
        <w:rPr>
          <w:color w:val="231F20"/>
        </w:rPr>
        <w:t>como</w:t>
      </w:r>
      <w:r>
        <w:rPr>
          <w:color w:val="231F20"/>
          <w:spacing w:val="-2"/>
        </w:rPr>
        <w:t> </w:t>
      </w:r>
      <w:r>
        <w:rPr>
          <w:color w:val="231F20"/>
        </w:rPr>
        <w:t>fuere,</w:t>
      </w:r>
      <w:r>
        <w:rPr>
          <w:color w:val="231F20"/>
          <w:spacing w:val="-2"/>
        </w:rPr>
        <w:t> </w:t>
      </w:r>
      <w:r>
        <w:rPr>
          <w:color w:val="231F20"/>
        </w:rPr>
        <w:t>los</w:t>
      </w:r>
      <w:r>
        <w:rPr>
          <w:color w:val="231F20"/>
          <w:spacing w:val="-2"/>
        </w:rPr>
        <w:t> </w:t>
      </w:r>
      <w:r>
        <w:rPr>
          <w:color w:val="231F20"/>
        </w:rPr>
        <w:t>tópicos</w:t>
      </w:r>
      <w:r>
        <w:rPr>
          <w:color w:val="231F20"/>
          <w:spacing w:val="-2"/>
        </w:rPr>
        <w:t> </w:t>
      </w:r>
      <w:r>
        <w:rPr>
          <w:color w:val="231F20"/>
        </w:rPr>
        <w:t>habituales</w:t>
      </w:r>
      <w:r>
        <w:rPr>
          <w:color w:val="231F20"/>
          <w:spacing w:val="-2"/>
        </w:rPr>
        <w:t> </w:t>
      </w:r>
      <w:r>
        <w:rPr>
          <w:color w:val="231F20"/>
        </w:rPr>
        <w:t>en</w:t>
      </w:r>
      <w:r>
        <w:rPr>
          <w:color w:val="231F20"/>
          <w:spacing w:val="-2"/>
        </w:rPr>
        <w:t> </w:t>
      </w:r>
      <w:r>
        <w:rPr>
          <w:color w:val="231F20"/>
        </w:rPr>
        <w:t>esta</w:t>
      </w:r>
      <w:r>
        <w:rPr>
          <w:color w:val="231F20"/>
          <w:spacing w:val="-2"/>
        </w:rPr>
        <w:t> </w:t>
      </w:r>
      <w:r>
        <w:rPr>
          <w:color w:val="231F20"/>
        </w:rPr>
        <w:t>red</w:t>
      </w:r>
      <w:r>
        <w:rPr>
          <w:color w:val="231F20"/>
          <w:spacing w:val="-2"/>
        </w:rPr>
        <w:t> </w:t>
      </w:r>
      <w:r>
        <w:rPr>
          <w:color w:val="231F20"/>
        </w:rPr>
        <w:t>social</w:t>
      </w:r>
      <w:r>
        <w:rPr>
          <w:color w:val="231F20"/>
          <w:spacing w:val="-2"/>
        </w:rPr>
        <w:t> </w:t>
      </w:r>
      <w:r>
        <w:rPr>
          <w:color w:val="231F20"/>
        </w:rPr>
        <w:t>son</w:t>
      </w:r>
      <w:r>
        <w:rPr>
          <w:color w:val="231F20"/>
          <w:spacing w:val="-2"/>
        </w:rPr>
        <w:t> </w:t>
      </w:r>
      <w:r>
        <w:rPr>
          <w:color w:val="231F20"/>
        </w:rPr>
        <w:t>los</w:t>
      </w:r>
      <w:r>
        <w:rPr>
          <w:color w:val="231F20"/>
          <w:spacing w:val="-4"/>
        </w:rPr>
        <w:t> </w:t>
      </w:r>
      <w:r>
        <w:rPr>
          <w:i/>
          <w:color w:val="231F20"/>
        </w:rPr>
        <w:t>living</w:t>
      </w:r>
      <w:r>
        <w:rPr>
          <w:i/>
          <w:color w:val="231F20"/>
          <w:spacing w:val="-2"/>
        </w:rPr>
        <w:t> </w:t>
      </w:r>
      <w:r>
        <w:rPr>
          <w:i/>
          <w:color w:val="231F20"/>
        </w:rPr>
        <w:t>labs</w:t>
      </w:r>
      <w:r>
        <w:rPr>
          <w:i/>
          <w:color w:val="231F20"/>
          <w:spacing w:val="-2"/>
        </w:rPr>
        <w:t> </w:t>
      </w:r>
      <w:r>
        <w:rPr>
          <w:color w:val="231F20"/>
        </w:rPr>
        <w:t>(74,1%),</w:t>
      </w:r>
      <w:r>
        <w:rPr>
          <w:color w:val="231F20"/>
          <w:spacing w:val="-2"/>
        </w:rPr>
        <w:t> </w:t>
      </w:r>
      <w:r>
        <w:rPr>
          <w:color w:val="231F20"/>
        </w:rPr>
        <w:t>la</w:t>
      </w:r>
      <w:r>
        <w:rPr>
          <w:color w:val="231F20"/>
          <w:spacing w:val="-2"/>
        </w:rPr>
        <w:t> </w:t>
      </w:r>
      <w:r>
        <w:rPr>
          <w:color w:val="231F20"/>
        </w:rPr>
        <w:t>inno- vación</w:t>
      </w:r>
      <w:r>
        <w:rPr>
          <w:color w:val="231F20"/>
          <w:spacing w:val="-1"/>
        </w:rPr>
        <w:t> </w:t>
      </w:r>
      <w:r>
        <w:rPr>
          <w:color w:val="231F20"/>
        </w:rPr>
        <w:t>(74,1%), la ciudad (55,6%), la sostenibilidad (18,5%) y la experimentación (10,7%).</w:t>
      </w:r>
    </w:p>
    <w:p>
      <w:pPr>
        <w:spacing w:after="0" w:line="285" w:lineRule="auto"/>
        <w:jc w:val="both"/>
        <w:sectPr>
          <w:pgSz w:w="9640" w:h="13610"/>
          <w:pgMar w:header="1148" w:footer="935" w:top="1500" w:bottom="1120" w:left="1280" w:right="1280"/>
        </w:sectPr>
      </w:pPr>
    </w:p>
    <w:p>
      <w:pPr>
        <w:spacing w:before="117"/>
        <w:ind w:left="1163" w:right="1162" w:firstLine="0"/>
        <w:jc w:val="center"/>
        <w:rPr>
          <w:sz w:val="18"/>
        </w:rPr>
      </w:pPr>
      <w:r>
        <w:rPr>
          <w:b/>
          <w:color w:val="231F20"/>
          <w:sz w:val="18"/>
        </w:rPr>
        <w:t>Figura 3.</w:t>
      </w:r>
      <w:r>
        <w:rPr>
          <w:b/>
          <w:color w:val="231F20"/>
          <w:spacing w:val="-1"/>
          <w:sz w:val="18"/>
        </w:rPr>
        <w:t> </w:t>
      </w:r>
      <w:r>
        <w:rPr>
          <w:color w:val="231F20"/>
          <w:sz w:val="18"/>
        </w:rPr>
        <w:t>Naturaleza del contenido en </w:t>
      </w:r>
      <w:r>
        <w:rPr>
          <w:color w:val="231F20"/>
          <w:spacing w:val="-2"/>
          <w:sz w:val="18"/>
        </w:rPr>
        <w:t>Facebook</w:t>
      </w:r>
    </w:p>
    <w:p>
      <w:pPr>
        <w:pStyle w:val="BodyText"/>
        <w:spacing w:before="5"/>
        <w:rPr>
          <w:sz w:val="19"/>
        </w:rPr>
      </w:pPr>
      <w:r>
        <w:rPr/>
        <w:drawing>
          <wp:anchor distT="0" distB="0" distL="0" distR="0" allowOverlap="1" layoutInCell="1" locked="0" behindDoc="0" simplePos="0" relativeHeight="7">
            <wp:simplePos x="0" y="0"/>
            <wp:positionH relativeFrom="page">
              <wp:posOffset>1415776</wp:posOffset>
            </wp:positionH>
            <wp:positionV relativeFrom="paragraph">
              <wp:posOffset>154737</wp:posOffset>
            </wp:positionV>
            <wp:extent cx="3317594" cy="1972437"/>
            <wp:effectExtent l="0" t="0" r="0" b="0"/>
            <wp:wrapTopAndBottom/>
            <wp:docPr id="7" name="image4.jpeg" descr="Gráfico"/>
            <wp:cNvGraphicFramePr>
              <a:graphicFrameLocks noChangeAspect="1"/>
            </wp:cNvGraphicFramePr>
            <a:graphic>
              <a:graphicData uri="http://schemas.openxmlformats.org/drawingml/2006/picture">
                <pic:pic>
                  <pic:nvPicPr>
                    <pic:cNvPr id="8" name="image4.jpeg"/>
                    <pic:cNvPicPr/>
                  </pic:nvPicPr>
                  <pic:blipFill>
                    <a:blip r:embed="rId13" cstate="print"/>
                    <a:stretch>
                      <a:fillRect/>
                    </a:stretch>
                  </pic:blipFill>
                  <pic:spPr>
                    <a:xfrm>
                      <a:off x="0" y="0"/>
                      <a:ext cx="3317594" cy="1972437"/>
                    </a:xfrm>
                    <a:prstGeom prst="rect">
                      <a:avLst/>
                    </a:prstGeom>
                  </pic:spPr>
                </pic:pic>
              </a:graphicData>
            </a:graphic>
          </wp:anchor>
        </w:drawing>
      </w:r>
    </w:p>
    <w:p>
      <w:pPr>
        <w:pStyle w:val="BodyText"/>
        <w:rPr>
          <w:sz w:val="20"/>
        </w:rPr>
      </w:pPr>
    </w:p>
    <w:p>
      <w:pPr>
        <w:spacing w:before="163"/>
        <w:ind w:left="1161" w:right="1162" w:firstLine="0"/>
        <w:jc w:val="center"/>
        <w:rPr>
          <w:sz w:val="18"/>
        </w:rPr>
      </w:pPr>
      <w:r>
        <w:rPr>
          <w:b/>
          <w:color w:val="231F20"/>
          <w:sz w:val="18"/>
        </w:rPr>
        <w:t>Fuente:</w:t>
      </w:r>
      <w:r>
        <w:rPr>
          <w:b/>
          <w:color w:val="231F20"/>
          <w:spacing w:val="-6"/>
          <w:sz w:val="18"/>
        </w:rPr>
        <w:t> </w:t>
      </w:r>
      <w:r>
        <w:rPr>
          <w:color w:val="231F20"/>
          <w:sz w:val="18"/>
        </w:rPr>
        <w:t>Elaboración</w:t>
      </w:r>
      <w:r>
        <w:rPr>
          <w:color w:val="231F20"/>
          <w:spacing w:val="-6"/>
          <w:sz w:val="18"/>
        </w:rPr>
        <w:t> </w:t>
      </w:r>
      <w:r>
        <w:rPr>
          <w:color w:val="231F20"/>
          <w:spacing w:val="-2"/>
          <w:sz w:val="18"/>
        </w:rPr>
        <w:t>propia</w:t>
      </w:r>
    </w:p>
    <w:p>
      <w:pPr>
        <w:pStyle w:val="BodyText"/>
        <w:rPr>
          <w:sz w:val="20"/>
        </w:rPr>
      </w:pPr>
    </w:p>
    <w:p>
      <w:pPr>
        <w:pStyle w:val="BodyText"/>
        <w:spacing w:line="285" w:lineRule="auto" w:before="153"/>
        <w:ind w:left="398" w:right="396"/>
        <w:jc w:val="both"/>
      </w:pPr>
      <w:r>
        <w:rPr>
          <w:color w:val="231F20"/>
        </w:rPr>
        <w:t>En lo que respecta a ENoLL en Twitter, esta responde a una audiencia social de 8.450 y logra</w:t>
      </w:r>
      <w:r>
        <w:rPr>
          <w:color w:val="231F20"/>
          <w:spacing w:val="-9"/>
        </w:rPr>
        <w:t> </w:t>
      </w:r>
      <w:r>
        <w:rPr>
          <w:color w:val="231F20"/>
        </w:rPr>
        <w:t>un</w:t>
      </w:r>
      <w:r>
        <w:rPr>
          <w:color w:val="231F20"/>
          <w:spacing w:val="-9"/>
        </w:rPr>
        <w:t> </w:t>
      </w:r>
      <w:r>
        <w:rPr>
          <w:color w:val="231F20"/>
        </w:rPr>
        <w:t>compromiso</w:t>
      </w:r>
      <w:r>
        <w:rPr>
          <w:color w:val="231F20"/>
          <w:spacing w:val="-8"/>
        </w:rPr>
        <w:t> </w:t>
      </w:r>
      <w:r>
        <w:rPr>
          <w:color w:val="231F20"/>
        </w:rPr>
        <w:t>de</w:t>
      </w:r>
      <w:r>
        <w:rPr>
          <w:color w:val="231F20"/>
          <w:spacing w:val="-9"/>
        </w:rPr>
        <w:t> </w:t>
      </w:r>
      <w:r>
        <w:rPr>
          <w:color w:val="231F20"/>
        </w:rPr>
        <w:t>3,86%.</w:t>
      </w:r>
      <w:r>
        <w:rPr>
          <w:color w:val="231F20"/>
          <w:spacing w:val="-9"/>
        </w:rPr>
        <w:t> </w:t>
      </w:r>
      <w:r>
        <w:rPr>
          <w:color w:val="231F20"/>
        </w:rPr>
        <w:t>Se</w:t>
      </w:r>
      <w:r>
        <w:rPr>
          <w:color w:val="231F20"/>
          <w:spacing w:val="-9"/>
        </w:rPr>
        <w:t> </w:t>
      </w:r>
      <w:r>
        <w:rPr>
          <w:color w:val="231F20"/>
        </w:rPr>
        <w:t>detecta</w:t>
      </w:r>
      <w:r>
        <w:rPr>
          <w:color w:val="231F20"/>
          <w:spacing w:val="-9"/>
        </w:rPr>
        <w:t> </w:t>
      </w:r>
      <w:r>
        <w:rPr>
          <w:color w:val="231F20"/>
        </w:rPr>
        <w:t>también</w:t>
      </w:r>
      <w:r>
        <w:rPr>
          <w:color w:val="231F20"/>
          <w:spacing w:val="-9"/>
        </w:rPr>
        <w:t> </w:t>
      </w:r>
      <w:r>
        <w:rPr>
          <w:color w:val="231F20"/>
        </w:rPr>
        <w:t>aquí</w:t>
      </w:r>
      <w:r>
        <w:rPr>
          <w:color w:val="231F20"/>
          <w:spacing w:val="-9"/>
        </w:rPr>
        <w:t> </w:t>
      </w:r>
      <w:r>
        <w:rPr>
          <w:color w:val="231F20"/>
        </w:rPr>
        <w:t>cierta</w:t>
      </w:r>
      <w:r>
        <w:rPr>
          <w:color w:val="231F20"/>
          <w:spacing w:val="-9"/>
        </w:rPr>
        <w:t> </w:t>
      </w:r>
      <w:r>
        <w:rPr>
          <w:color w:val="231F20"/>
        </w:rPr>
        <w:t>disposición</w:t>
      </w:r>
      <w:r>
        <w:rPr>
          <w:color w:val="231F20"/>
          <w:spacing w:val="-9"/>
        </w:rPr>
        <w:t> </w:t>
      </w:r>
      <w:r>
        <w:rPr>
          <w:color w:val="231F20"/>
        </w:rPr>
        <w:t>por</w:t>
      </w:r>
      <w:r>
        <w:rPr>
          <w:color w:val="231F20"/>
          <w:spacing w:val="-9"/>
        </w:rPr>
        <w:t> </w:t>
      </w:r>
      <w:r>
        <w:rPr>
          <w:color w:val="231F20"/>
        </w:rPr>
        <w:t>tuitear</w:t>
      </w:r>
      <w:r>
        <w:rPr>
          <w:color w:val="231F20"/>
          <w:spacing w:val="-9"/>
        </w:rPr>
        <w:t> </w:t>
      </w:r>
      <w:r>
        <w:rPr>
          <w:color w:val="231F20"/>
        </w:rPr>
        <w:t>foto- grafías</w:t>
      </w:r>
      <w:r>
        <w:rPr>
          <w:color w:val="231F20"/>
          <w:spacing w:val="-8"/>
        </w:rPr>
        <w:t> </w:t>
      </w:r>
      <w:r>
        <w:rPr>
          <w:color w:val="231F20"/>
        </w:rPr>
        <w:t>(80%)</w:t>
      </w:r>
      <w:r>
        <w:rPr>
          <w:color w:val="231F20"/>
          <w:spacing w:val="-8"/>
        </w:rPr>
        <w:t> </w:t>
      </w:r>
      <w:r>
        <w:rPr>
          <w:color w:val="231F20"/>
        </w:rPr>
        <w:t>respecto</w:t>
      </w:r>
      <w:r>
        <w:rPr>
          <w:color w:val="231F20"/>
          <w:spacing w:val="-8"/>
        </w:rPr>
        <w:t> </w:t>
      </w:r>
      <w:r>
        <w:rPr>
          <w:color w:val="231F20"/>
        </w:rPr>
        <w:t>a</w:t>
      </w:r>
      <w:r>
        <w:rPr>
          <w:color w:val="231F20"/>
          <w:spacing w:val="-8"/>
        </w:rPr>
        <w:t> </w:t>
      </w:r>
      <w:r>
        <w:rPr>
          <w:color w:val="231F20"/>
        </w:rPr>
        <w:t>publicar</w:t>
      </w:r>
      <w:r>
        <w:rPr>
          <w:color w:val="231F20"/>
          <w:spacing w:val="-7"/>
        </w:rPr>
        <w:t> </w:t>
      </w:r>
      <w:r>
        <w:rPr>
          <w:color w:val="231F20"/>
        </w:rPr>
        <w:t>vídeos</w:t>
      </w:r>
      <w:r>
        <w:rPr>
          <w:color w:val="231F20"/>
          <w:spacing w:val="-8"/>
        </w:rPr>
        <w:t> </w:t>
      </w:r>
      <w:r>
        <w:rPr>
          <w:color w:val="231F20"/>
        </w:rPr>
        <w:t>(20%).</w:t>
      </w:r>
      <w:r>
        <w:rPr>
          <w:color w:val="231F20"/>
          <w:spacing w:val="-8"/>
        </w:rPr>
        <w:t> </w:t>
      </w:r>
      <w:r>
        <w:rPr>
          <w:color w:val="231F20"/>
        </w:rPr>
        <w:t>Específicamente,</w:t>
      </w:r>
      <w:r>
        <w:rPr>
          <w:color w:val="231F20"/>
          <w:spacing w:val="-7"/>
        </w:rPr>
        <w:t> </w:t>
      </w:r>
      <w:r>
        <w:rPr>
          <w:color w:val="231F20"/>
        </w:rPr>
        <w:t>desde</w:t>
      </w:r>
      <w:r>
        <w:rPr>
          <w:color w:val="231F20"/>
          <w:spacing w:val="-8"/>
        </w:rPr>
        <w:t> </w:t>
      </w:r>
      <w:r>
        <w:rPr>
          <w:color w:val="231F20"/>
        </w:rPr>
        <w:t>el</w:t>
      </w:r>
      <w:r>
        <w:rPr>
          <w:color w:val="231F20"/>
          <w:spacing w:val="-7"/>
        </w:rPr>
        <w:t> </w:t>
      </w:r>
      <w:r>
        <w:rPr>
          <w:color w:val="231F20"/>
        </w:rPr>
        <w:t>perfil</w:t>
      </w:r>
      <w:r>
        <w:rPr>
          <w:color w:val="231F20"/>
          <w:spacing w:val="-8"/>
        </w:rPr>
        <w:t> </w:t>
      </w:r>
      <w:r>
        <w:rPr>
          <w:color w:val="231F20"/>
        </w:rPr>
        <w:t>de</w:t>
      </w:r>
      <w:r>
        <w:rPr>
          <w:color w:val="231F20"/>
          <w:spacing w:val="-8"/>
        </w:rPr>
        <w:t> </w:t>
      </w:r>
      <w:r>
        <w:rPr>
          <w:color w:val="231F20"/>
        </w:rPr>
        <w:t>ENoLL se publica una media de 1,8 tuit al día de lunes a viernes indistintamente.</w:t>
      </w:r>
    </w:p>
    <w:p>
      <w:pPr>
        <w:pStyle w:val="BodyText"/>
        <w:spacing w:before="9"/>
        <w:rPr>
          <w:sz w:val="29"/>
        </w:rPr>
      </w:pPr>
    </w:p>
    <w:p>
      <w:pPr>
        <w:pStyle w:val="BodyText"/>
        <w:spacing w:line="285" w:lineRule="auto" w:before="1"/>
        <w:ind w:left="398" w:right="393"/>
        <w:jc w:val="both"/>
      </w:pPr>
      <w:r>
        <w:rPr>
          <w:color w:val="231F20"/>
        </w:rPr>
        <w:t>En el tiempo de la investigación, la cuenta de la federación alcanzó 203 </w:t>
      </w:r>
      <w:r>
        <w:rPr>
          <w:i/>
          <w:color w:val="231F20"/>
        </w:rPr>
        <w:t>likes</w:t>
      </w:r>
      <w:r>
        <w:rPr>
          <w:color w:val="231F20"/>
        </w:rPr>
        <w:t>, logrando un máximo de 20. La publicación con más </w:t>
      </w:r>
      <w:r>
        <w:rPr>
          <w:i/>
          <w:color w:val="231F20"/>
        </w:rPr>
        <w:t>likes </w:t>
      </w:r>
      <w:r>
        <w:rPr>
          <w:color w:val="231F20"/>
        </w:rPr>
        <w:t>(ver figura 3) responde a una actualización relacionada con la participación de ENoLL en una conferencia del Consejo de la Unión Europea para dar a conocer cómo los </w:t>
      </w:r>
      <w:r>
        <w:rPr>
          <w:i/>
          <w:color w:val="231F20"/>
        </w:rPr>
        <w:t>living labs </w:t>
      </w:r>
      <w:r>
        <w:rPr>
          <w:color w:val="231F20"/>
        </w:rPr>
        <w:t>pueden contribuir desde el compromiso cívico</w:t>
      </w:r>
      <w:r>
        <w:rPr>
          <w:color w:val="231F20"/>
          <w:spacing w:val="-8"/>
        </w:rPr>
        <w:t> </w:t>
      </w:r>
      <w:r>
        <w:rPr>
          <w:color w:val="231F20"/>
        </w:rPr>
        <w:t>a</w:t>
      </w:r>
      <w:r>
        <w:rPr>
          <w:color w:val="231F20"/>
          <w:spacing w:val="-8"/>
        </w:rPr>
        <w:t> </w:t>
      </w:r>
      <w:r>
        <w:rPr>
          <w:color w:val="231F20"/>
        </w:rPr>
        <w:t>las</w:t>
      </w:r>
      <w:r>
        <w:rPr>
          <w:color w:val="231F20"/>
          <w:spacing w:val="-8"/>
        </w:rPr>
        <w:t> </w:t>
      </w:r>
      <w:r>
        <w:rPr>
          <w:color w:val="231F20"/>
        </w:rPr>
        <w:t>misiones</w:t>
      </w:r>
      <w:r>
        <w:rPr>
          <w:color w:val="231F20"/>
          <w:spacing w:val="-8"/>
        </w:rPr>
        <w:t> </w:t>
      </w:r>
      <w:r>
        <w:rPr>
          <w:color w:val="231F20"/>
        </w:rPr>
        <w:t>de</w:t>
      </w:r>
      <w:r>
        <w:rPr>
          <w:color w:val="231F20"/>
          <w:spacing w:val="-8"/>
        </w:rPr>
        <w:t> </w:t>
      </w:r>
      <w:r>
        <w:rPr>
          <w:color w:val="231F20"/>
        </w:rPr>
        <w:t>la</w:t>
      </w:r>
      <w:r>
        <w:rPr>
          <w:color w:val="231F20"/>
          <w:spacing w:val="-8"/>
        </w:rPr>
        <w:t> </w:t>
      </w:r>
      <w:r>
        <w:rPr>
          <w:color w:val="231F20"/>
        </w:rPr>
        <w:t>UE.</w:t>
      </w:r>
      <w:r>
        <w:rPr>
          <w:color w:val="231F20"/>
          <w:spacing w:val="-8"/>
        </w:rPr>
        <w:t> </w:t>
      </w:r>
      <w:r>
        <w:rPr>
          <w:color w:val="231F20"/>
        </w:rPr>
        <w:t>Es</w:t>
      </w:r>
      <w:r>
        <w:rPr>
          <w:color w:val="231F20"/>
          <w:spacing w:val="-8"/>
        </w:rPr>
        <w:t> </w:t>
      </w:r>
      <w:r>
        <w:rPr>
          <w:color w:val="231F20"/>
        </w:rPr>
        <w:t>un</w:t>
      </w:r>
      <w:r>
        <w:rPr>
          <w:color w:val="231F20"/>
          <w:spacing w:val="-8"/>
        </w:rPr>
        <w:t> </w:t>
      </w:r>
      <w:r>
        <w:rPr>
          <w:color w:val="231F20"/>
        </w:rPr>
        <w:t>tuit</w:t>
      </w:r>
      <w:r>
        <w:rPr>
          <w:color w:val="231F20"/>
          <w:spacing w:val="-8"/>
        </w:rPr>
        <w:t> </w:t>
      </w:r>
      <w:r>
        <w:rPr>
          <w:color w:val="231F20"/>
        </w:rPr>
        <w:t>con</w:t>
      </w:r>
      <w:r>
        <w:rPr>
          <w:color w:val="231F20"/>
          <w:spacing w:val="-8"/>
        </w:rPr>
        <w:t> </w:t>
      </w:r>
      <w:r>
        <w:rPr>
          <w:color w:val="231F20"/>
        </w:rPr>
        <w:t>fotografías</w:t>
      </w:r>
      <w:r>
        <w:rPr>
          <w:color w:val="231F20"/>
          <w:spacing w:val="-8"/>
        </w:rPr>
        <w:t> </w:t>
      </w:r>
      <w:r>
        <w:rPr>
          <w:color w:val="231F20"/>
        </w:rPr>
        <w:t>que</w:t>
      </w:r>
      <w:r>
        <w:rPr>
          <w:color w:val="231F20"/>
          <w:spacing w:val="-8"/>
        </w:rPr>
        <w:t> </w:t>
      </w:r>
      <w:r>
        <w:rPr>
          <w:color w:val="231F20"/>
        </w:rPr>
        <w:t>se</w:t>
      </w:r>
      <w:r>
        <w:rPr>
          <w:color w:val="231F20"/>
          <w:spacing w:val="-8"/>
        </w:rPr>
        <w:t> </w:t>
      </w:r>
      <w:r>
        <w:rPr>
          <w:color w:val="231F20"/>
        </w:rPr>
        <w:t>retuiteó</w:t>
      </w:r>
      <w:r>
        <w:rPr>
          <w:color w:val="231F20"/>
          <w:spacing w:val="-9"/>
        </w:rPr>
        <w:t> </w:t>
      </w:r>
      <w:r>
        <w:rPr>
          <w:color w:val="231F20"/>
        </w:rPr>
        <w:t>en</w:t>
      </w:r>
      <w:r>
        <w:rPr>
          <w:color w:val="231F20"/>
          <w:spacing w:val="-8"/>
        </w:rPr>
        <w:t> </w:t>
      </w:r>
      <w:r>
        <w:rPr>
          <w:color w:val="231F20"/>
        </w:rPr>
        <w:t>6</w:t>
      </w:r>
      <w:r>
        <w:rPr>
          <w:color w:val="231F20"/>
          <w:spacing w:val="-8"/>
        </w:rPr>
        <w:t> </w:t>
      </w:r>
      <w:r>
        <w:rPr>
          <w:color w:val="231F20"/>
        </w:rPr>
        <w:t>ocasiones,</w:t>
      </w:r>
      <w:r>
        <w:rPr>
          <w:color w:val="231F20"/>
          <w:spacing w:val="-8"/>
        </w:rPr>
        <w:t> </w:t>
      </w:r>
      <w:r>
        <w:rPr>
          <w:color w:val="231F20"/>
        </w:rPr>
        <w:t>dos de ellas con texto, y que no generó comentarios.</w:t>
      </w:r>
    </w:p>
    <w:p>
      <w:pPr>
        <w:spacing w:after="0" w:line="285" w:lineRule="auto"/>
        <w:jc w:val="both"/>
        <w:sectPr>
          <w:pgSz w:w="9640" w:h="13610"/>
          <w:pgMar w:header="1148" w:footer="935" w:top="1500" w:bottom="1120" w:left="1280" w:right="1280"/>
        </w:sectPr>
      </w:pPr>
    </w:p>
    <w:p>
      <w:pPr>
        <w:pStyle w:val="BodyText"/>
        <w:spacing w:before="117"/>
        <w:ind w:left="1162" w:right="1162"/>
        <w:jc w:val="center"/>
      </w:pPr>
      <w:r>
        <w:rPr>
          <w:b/>
          <w:color w:val="231F20"/>
        </w:rPr>
        <w:t>Figura</w:t>
      </w:r>
      <w:r>
        <w:rPr>
          <w:b/>
          <w:color w:val="231F20"/>
          <w:spacing w:val="-3"/>
        </w:rPr>
        <w:t> </w:t>
      </w:r>
      <w:r>
        <w:rPr>
          <w:b/>
          <w:color w:val="231F20"/>
        </w:rPr>
        <w:t>3.</w:t>
      </w:r>
      <w:r>
        <w:rPr>
          <w:b/>
          <w:color w:val="231F20"/>
          <w:spacing w:val="-4"/>
        </w:rPr>
        <w:t> </w:t>
      </w:r>
      <w:r>
        <w:rPr>
          <w:color w:val="231F20"/>
        </w:rPr>
        <w:t>Actualizaciones</w:t>
      </w:r>
      <w:r>
        <w:rPr>
          <w:color w:val="231F20"/>
          <w:spacing w:val="-4"/>
        </w:rPr>
        <w:t> </w:t>
      </w:r>
      <w:r>
        <w:rPr>
          <w:color w:val="231F20"/>
        </w:rPr>
        <w:t>en</w:t>
      </w:r>
      <w:r>
        <w:rPr>
          <w:color w:val="231F20"/>
          <w:spacing w:val="-3"/>
        </w:rPr>
        <w:t> </w:t>
      </w:r>
      <w:r>
        <w:rPr>
          <w:color w:val="231F20"/>
        </w:rPr>
        <w:t>Twitter</w:t>
      </w:r>
      <w:r>
        <w:rPr>
          <w:color w:val="231F20"/>
          <w:spacing w:val="-3"/>
        </w:rPr>
        <w:t> </w:t>
      </w:r>
      <w:r>
        <w:rPr>
          <w:color w:val="231F20"/>
        </w:rPr>
        <w:t>en</w:t>
      </w:r>
      <w:r>
        <w:rPr>
          <w:color w:val="231F20"/>
          <w:spacing w:val="-3"/>
        </w:rPr>
        <w:t> </w:t>
      </w:r>
      <w:r>
        <w:rPr>
          <w:color w:val="231F20"/>
        </w:rPr>
        <w:t>función</w:t>
      </w:r>
      <w:r>
        <w:rPr>
          <w:color w:val="231F20"/>
          <w:spacing w:val="-3"/>
        </w:rPr>
        <w:t> </w:t>
      </w:r>
      <w:r>
        <w:rPr>
          <w:color w:val="231F20"/>
        </w:rPr>
        <w:t>de</w:t>
      </w:r>
      <w:r>
        <w:rPr>
          <w:color w:val="231F20"/>
          <w:spacing w:val="-3"/>
        </w:rPr>
        <w:t> </w:t>
      </w:r>
      <w:r>
        <w:rPr>
          <w:color w:val="231F20"/>
        </w:rPr>
        <w:t>las</w:t>
      </w:r>
      <w:r>
        <w:rPr>
          <w:color w:val="231F20"/>
          <w:spacing w:val="-2"/>
        </w:rPr>
        <w:t> reacciones</w:t>
      </w:r>
    </w:p>
    <w:p>
      <w:pPr>
        <w:pStyle w:val="BodyText"/>
        <w:spacing w:before="10"/>
        <w:rPr>
          <w:sz w:val="22"/>
        </w:rPr>
      </w:pPr>
    </w:p>
    <w:p>
      <w:pPr>
        <w:pStyle w:val="BodyText"/>
        <w:ind w:left="106" w:right="-72"/>
        <w:rPr>
          <w:sz w:val="20"/>
        </w:rPr>
      </w:pPr>
      <w:r>
        <w:rPr>
          <w:sz w:val="20"/>
        </w:rPr>
        <w:drawing>
          <wp:inline distT="0" distB="0" distL="0" distR="0">
            <wp:extent cx="4441288" cy="2543365"/>
            <wp:effectExtent l="0" t="0" r="0" b="0"/>
            <wp:docPr id="9" name="image5.png"/>
            <wp:cNvGraphicFramePr>
              <a:graphicFrameLocks noChangeAspect="1"/>
            </wp:cNvGraphicFramePr>
            <a:graphic>
              <a:graphicData uri="http://schemas.openxmlformats.org/drawingml/2006/picture">
                <pic:pic>
                  <pic:nvPicPr>
                    <pic:cNvPr id="10" name="image5.png"/>
                    <pic:cNvPicPr/>
                  </pic:nvPicPr>
                  <pic:blipFill>
                    <a:blip r:embed="rId14" cstate="print"/>
                    <a:stretch>
                      <a:fillRect/>
                    </a:stretch>
                  </pic:blipFill>
                  <pic:spPr>
                    <a:xfrm>
                      <a:off x="0" y="0"/>
                      <a:ext cx="4441288" cy="2543365"/>
                    </a:xfrm>
                    <a:prstGeom prst="rect">
                      <a:avLst/>
                    </a:prstGeom>
                  </pic:spPr>
                </pic:pic>
              </a:graphicData>
            </a:graphic>
          </wp:inline>
        </w:drawing>
      </w:r>
      <w:r>
        <w:rPr>
          <w:sz w:val="20"/>
        </w:rPr>
      </w:r>
    </w:p>
    <w:p>
      <w:pPr>
        <w:spacing w:before="175"/>
        <w:ind w:left="1161" w:right="1162" w:firstLine="0"/>
        <w:jc w:val="center"/>
        <w:rPr>
          <w:sz w:val="18"/>
        </w:rPr>
      </w:pPr>
      <w:r>
        <w:rPr>
          <w:b/>
          <w:color w:val="231F20"/>
          <w:sz w:val="18"/>
        </w:rPr>
        <w:t>Fuente:</w:t>
      </w:r>
      <w:r>
        <w:rPr>
          <w:b/>
          <w:color w:val="231F20"/>
          <w:spacing w:val="-6"/>
          <w:sz w:val="18"/>
        </w:rPr>
        <w:t> </w:t>
      </w:r>
      <w:r>
        <w:rPr>
          <w:color w:val="231F20"/>
          <w:sz w:val="18"/>
        </w:rPr>
        <w:t>Elaboración</w:t>
      </w:r>
      <w:r>
        <w:rPr>
          <w:color w:val="231F20"/>
          <w:spacing w:val="-6"/>
          <w:sz w:val="18"/>
        </w:rPr>
        <w:t> </w:t>
      </w:r>
      <w:r>
        <w:rPr>
          <w:color w:val="231F20"/>
          <w:spacing w:val="-2"/>
          <w:sz w:val="18"/>
        </w:rPr>
        <w:t>propia</w:t>
      </w:r>
    </w:p>
    <w:p>
      <w:pPr>
        <w:pStyle w:val="BodyText"/>
        <w:rPr>
          <w:sz w:val="20"/>
        </w:rPr>
      </w:pPr>
    </w:p>
    <w:p>
      <w:pPr>
        <w:pStyle w:val="BodyText"/>
        <w:spacing w:line="285" w:lineRule="auto" w:before="153"/>
        <w:ind w:left="398" w:right="391"/>
        <w:jc w:val="both"/>
      </w:pPr>
      <w:r>
        <w:rPr>
          <w:color w:val="231F20"/>
        </w:rPr>
        <w:t>Por</w:t>
      </w:r>
      <w:r>
        <w:rPr>
          <w:color w:val="231F20"/>
          <w:spacing w:val="-12"/>
        </w:rPr>
        <w:t> </w:t>
      </w:r>
      <w:r>
        <w:rPr>
          <w:color w:val="231F20"/>
        </w:rPr>
        <w:t>otra</w:t>
      </w:r>
      <w:r>
        <w:rPr>
          <w:color w:val="231F20"/>
          <w:spacing w:val="-11"/>
        </w:rPr>
        <w:t> </w:t>
      </w:r>
      <w:r>
        <w:rPr>
          <w:color w:val="231F20"/>
        </w:rPr>
        <w:t>parte,</w:t>
      </w:r>
      <w:r>
        <w:rPr>
          <w:color w:val="231F20"/>
          <w:spacing w:val="-11"/>
        </w:rPr>
        <w:t> </w:t>
      </w:r>
      <w:r>
        <w:rPr>
          <w:color w:val="231F20"/>
        </w:rPr>
        <w:t>y</w:t>
      </w:r>
      <w:r>
        <w:rPr>
          <w:color w:val="231F20"/>
          <w:spacing w:val="-11"/>
        </w:rPr>
        <w:t> </w:t>
      </w:r>
      <w:r>
        <w:rPr>
          <w:color w:val="231F20"/>
        </w:rPr>
        <w:t>al</w:t>
      </w:r>
      <w:r>
        <w:rPr>
          <w:color w:val="231F20"/>
          <w:spacing w:val="-12"/>
        </w:rPr>
        <w:t> </w:t>
      </w:r>
      <w:r>
        <w:rPr>
          <w:color w:val="231F20"/>
        </w:rPr>
        <w:t>igual</w:t>
      </w:r>
      <w:r>
        <w:rPr>
          <w:color w:val="231F20"/>
          <w:spacing w:val="-11"/>
        </w:rPr>
        <w:t> </w:t>
      </w:r>
      <w:r>
        <w:rPr>
          <w:color w:val="231F20"/>
        </w:rPr>
        <w:t>que</w:t>
      </w:r>
      <w:r>
        <w:rPr>
          <w:color w:val="231F20"/>
          <w:spacing w:val="-11"/>
        </w:rPr>
        <w:t> </w:t>
      </w:r>
      <w:r>
        <w:rPr>
          <w:color w:val="231F20"/>
        </w:rPr>
        <w:t>lo</w:t>
      </w:r>
      <w:r>
        <w:rPr>
          <w:color w:val="231F20"/>
          <w:spacing w:val="-11"/>
        </w:rPr>
        <w:t> </w:t>
      </w:r>
      <w:r>
        <w:rPr>
          <w:color w:val="231F20"/>
        </w:rPr>
        <w:t>acontecido</w:t>
      </w:r>
      <w:r>
        <w:rPr>
          <w:color w:val="231F20"/>
          <w:spacing w:val="-12"/>
        </w:rPr>
        <w:t> </w:t>
      </w:r>
      <w:r>
        <w:rPr>
          <w:color w:val="231F20"/>
        </w:rPr>
        <w:t>en</w:t>
      </w:r>
      <w:r>
        <w:rPr>
          <w:color w:val="231F20"/>
          <w:spacing w:val="-11"/>
        </w:rPr>
        <w:t> </w:t>
      </w:r>
      <w:r>
        <w:rPr>
          <w:color w:val="231F20"/>
        </w:rPr>
        <w:t>Facebook,</w:t>
      </w:r>
      <w:r>
        <w:rPr>
          <w:color w:val="231F20"/>
          <w:spacing w:val="-11"/>
        </w:rPr>
        <w:t> </w:t>
      </w:r>
      <w:r>
        <w:rPr>
          <w:color w:val="231F20"/>
        </w:rPr>
        <w:t>en</w:t>
      </w:r>
      <w:r>
        <w:rPr>
          <w:color w:val="231F20"/>
          <w:spacing w:val="-11"/>
        </w:rPr>
        <w:t> </w:t>
      </w:r>
      <w:r>
        <w:rPr>
          <w:color w:val="231F20"/>
        </w:rPr>
        <w:t>Twitter</w:t>
      </w:r>
      <w:r>
        <w:rPr>
          <w:color w:val="231F20"/>
          <w:spacing w:val="-12"/>
        </w:rPr>
        <w:t> </w:t>
      </w:r>
      <w:r>
        <w:rPr>
          <w:color w:val="231F20"/>
        </w:rPr>
        <w:t>no</w:t>
      </w:r>
      <w:r>
        <w:rPr>
          <w:color w:val="231F20"/>
          <w:spacing w:val="-11"/>
        </w:rPr>
        <w:t> </w:t>
      </w:r>
      <w:r>
        <w:rPr>
          <w:color w:val="231F20"/>
        </w:rPr>
        <w:t>se</w:t>
      </w:r>
      <w:r>
        <w:rPr>
          <w:color w:val="231F20"/>
          <w:spacing w:val="-11"/>
        </w:rPr>
        <w:t> </w:t>
      </w:r>
      <w:r>
        <w:rPr>
          <w:color w:val="231F20"/>
        </w:rPr>
        <w:t>detectan</w:t>
      </w:r>
      <w:r>
        <w:rPr>
          <w:color w:val="231F20"/>
          <w:spacing w:val="-11"/>
        </w:rPr>
        <w:t> </w:t>
      </w:r>
      <w:r>
        <w:rPr>
          <w:color w:val="231F20"/>
        </w:rPr>
        <w:t>comenta- rios.</w:t>
      </w:r>
      <w:r>
        <w:rPr>
          <w:color w:val="231F20"/>
          <w:spacing w:val="-12"/>
        </w:rPr>
        <w:t> </w:t>
      </w:r>
      <w:r>
        <w:rPr>
          <w:color w:val="231F20"/>
        </w:rPr>
        <w:t>Asimismo,</w:t>
      </w:r>
      <w:r>
        <w:rPr>
          <w:color w:val="231F20"/>
          <w:spacing w:val="-11"/>
        </w:rPr>
        <w:t> </w:t>
      </w:r>
      <w:r>
        <w:rPr>
          <w:color w:val="231F20"/>
        </w:rPr>
        <w:t>el</w:t>
      </w:r>
      <w:r>
        <w:rPr>
          <w:color w:val="231F20"/>
          <w:spacing w:val="-11"/>
        </w:rPr>
        <w:t> </w:t>
      </w:r>
      <w:r>
        <w:rPr>
          <w:color w:val="231F20"/>
        </w:rPr>
        <w:t>contenido</w:t>
      </w:r>
      <w:r>
        <w:rPr>
          <w:color w:val="231F20"/>
          <w:spacing w:val="-11"/>
        </w:rPr>
        <w:t> </w:t>
      </w:r>
      <w:r>
        <w:rPr>
          <w:color w:val="231F20"/>
        </w:rPr>
        <w:t>es</w:t>
      </w:r>
      <w:r>
        <w:rPr>
          <w:color w:val="231F20"/>
          <w:spacing w:val="-12"/>
        </w:rPr>
        <w:t> </w:t>
      </w:r>
      <w:r>
        <w:rPr>
          <w:color w:val="231F20"/>
        </w:rPr>
        <w:t>compartido</w:t>
      </w:r>
      <w:r>
        <w:rPr>
          <w:color w:val="231F20"/>
          <w:spacing w:val="-11"/>
        </w:rPr>
        <w:t> </w:t>
      </w:r>
      <w:r>
        <w:rPr>
          <w:color w:val="231F20"/>
        </w:rPr>
        <w:t>un</w:t>
      </w:r>
      <w:r>
        <w:rPr>
          <w:color w:val="231F20"/>
          <w:spacing w:val="-11"/>
        </w:rPr>
        <w:t> </w:t>
      </w:r>
      <w:r>
        <w:rPr>
          <w:color w:val="231F20"/>
        </w:rPr>
        <w:t>total</w:t>
      </w:r>
      <w:r>
        <w:rPr>
          <w:color w:val="231F20"/>
          <w:spacing w:val="-11"/>
        </w:rPr>
        <w:t> </w:t>
      </w:r>
      <w:r>
        <w:rPr>
          <w:color w:val="231F20"/>
        </w:rPr>
        <w:t>de</w:t>
      </w:r>
      <w:r>
        <w:rPr>
          <w:color w:val="231F20"/>
          <w:spacing w:val="-12"/>
        </w:rPr>
        <w:t> </w:t>
      </w:r>
      <w:r>
        <w:rPr>
          <w:color w:val="231F20"/>
        </w:rPr>
        <w:t>124</w:t>
      </w:r>
      <w:r>
        <w:rPr>
          <w:color w:val="231F20"/>
          <w:spacing w:val="-11"/>
        </w:rPr>
        <w:t> </w:t>
      </w:r>
      <w:r>
        <w:rPr>
          <w:color w:val="231F20"/>
        </w:rPr>
        <w:t>veces,</w:t>
      </w:r>
      <w:r>
        <w:rPr>
          <w:color w:val="231F20"/>
          <w:spacing w:val="-11"/>
        </w:rPr>
        <w:t> </w:t>
      </w:r>
      <w:r>
        <w:rPr>
          <w:color w:val="231F20"/>
        </w:rPr>
        <w:t>con</w:t>
      </w:r>
      <w:r>
        <w:rPr>
          <w:color w:val="231F20"/>
          <w:spacing w:val="-11"/>
        </w:rPr>
        <w:t> </w:t>
      </w:r>
      <w:r>
        <w:rPr>
          <w:color w:val="231F20"/>
        </w:rPr>
        <w:t>un</w:t>
      </w:r>
      <w:r>
        <w:rPr>
          <w:color w:val="231F20"/>
          <w:spacing w:val="-12"/>
        </w:rPr>
        <w:t> </w:t>
      </w:r>
      <w:r>
        <w:rPr>
          <w:color w:val="231F20"/>
        </w:rPr>
        <w:t>máximo</w:t>
      </w:r>
      <w:r>
        <w:rPr>
          <w:color w:val="231F20"/>
          <w:spacing w:val="-11"/>
        </w:rPr>
        <w:t> </w:t>
      </w:r>
      <w:r>
        <w:rPr>
          <w:color w:val="231F20"/>
        </w:rPr>
        <w:t>de</w:t>
      </w:r>
      <w:r>
        <w:rPr>
          <w:color w:val="231F20"/>
          <w:spacing w:val="-11"/>
        </w:rPr>
        <w:t> </w:t>
      </w:r>
      <w:r>
        <w:rPr>
          <w:color w:val="231F20"/>
        </w:rPr>
        <w:t>22.</w:t>
      </w:r>
      <w:r>
        <w:rPr>
          <w:color w:val="231F20"/>
          <w:spacing w:val="-11"/>
        </w:rPr>
        <w:t> </w:t>
      </w:r>
      <w:r>
        <w:rPr>
          <w:color w:val="231F20"/>
        </w:rPr>
        <w:t>En esta</w:t>
      </w:r>
      <w:r>
        <w:rPr>
          <w:color w:val="231F20"/>
          <w:spacing w:val="-4"/>
        </w:rPr>
        <w:t> </w:t>
      </w:r>
      <w:r>
        <w:rPr>
          <w:color w:val="231F20"/>
        </w:rPr>
        <w:t>ocasión,</w:t>
      </w:r>
      <w:r>
        <w:rPr>
          <w:color w:val="231F20"/>
          <w:spacing w:val="-4"/>
        </w:rPr>
        <w:t> </w:t>
      </w:r>
      <w:r>
        <w:rPr>
          <w:color w:val="231F20"/>
        </w:rPr>
        <w:t>el</w:t>
      </w:r>
      <w:r>
        <w:rPr>
          <w:color w:val="231F20"/>
          <w:spacing w:val="-4"/>
        </w:rPr>
        <w:t> </w:t>
      </w:r>
      <w:r>
        <w:rPr>
          <w:color w:val="231F20"/>
        </w:rPr>
        <w:t>post</w:t>
      </w:r>
      <w:r>
        <w:rPr>
          <w:color w:val="231F20"/>
          <w:spacing w:val="-4"/>
        </w:rPr>
        <w:t> </w:t>
      </w:r>
      <w:r>
        <w:rPr>
          <w:color w:val="231F20"/>
        </w:rPr>
        <w:t>que</w:t>
      </w:r>
      <w:r>
        <w:rPr>
          <w:color w:val="231F20"/>
          <w:spacing w:val="-4"/>
        </w:rPr>
        <w:t> </w:t>
      </w:r>
      <w:r>
        <w:rPr>
          <w:color w:val="231F20"/>
        </w:rPr>
        <w:t>más</w:t>
      </w:r>
      <w:r>
        <w:rPr>
          <w:color w:val="231F20"/>
          <w:spacing w:val="-4"/>
        </w:rPr>
        <w:t> </w:t>
      </w:r>
      <w:r>
        <w:rPr>
          <w:color w:val="231F20"/>
        </w:rPr>
        <w:t>veces</w:t>
      </w:r>
      <w:r>
        <w:rPr>
          <w:color w:val="231F20"/>
          <w:spacing w:val="-4"/>
        </w:rPr>
        <w:t> </w:t>
      </w:r>
      <w:r>
        <w:rPr>
          <w:color w:val="231F20"/>
        </w:rPr>
        <w:t>se</w:t>
      </w:r>
      <w:r>
        <w:rPr>
          <w:color w:val="231F20"/>
          <w:spacing w:val="-4"/>
        </w:rPr>
        <w:t> </w:t>
      </w:r>
      <w:r>
        <w:rPr>
          <w:color w:val="231F20"/>
        </w:rPr>
        <w:t>compartió</w:t>
      </w:r>
      <w:r>
        <w:rPr>
          <w:color w:val="231F20"/>
          <w:spacing w:val="-4"/>
        </w:rPr>
        <w:t> </w:t>
      </w:r>
      <w:r>
        <w:rPr>
          <w:color w:val="231F20"/>
        </w:rPr>
        <w:t>(Ver</w:t>
      </w:r>
      <w:r>
        <w:rPr>
          <w:color w:val="231F20"/>
          <w:spacing w:val="-4"/>
        </w:rPr>
        <w:t> </w:t>
      </w:r>
      <w:r>
        <w:rPr>
          <w:color w:val="231F20"/>
        </w:rPr>
        <w:t>Figura</w:t>
      </w:r>
      <w:r>
        <w:rPr>
          <w:color w:val="231F20"/>
          <w:spacing w:val="-4"/>
        </w:rPr>
        <w:t> </w:t>
      </w:r>
      <w:r>
        <w:rPr>
          <w:color w:val="231F20"/>
        </w:rPr>
        <w:t>3)</w:t>
      </w:r>
      <w:r>
        <w:rPr>
          <w:color w:val="231F20"/>
          <w:spacing w:val="-4"/>
        </w:rPr>
        <w:t> </w:t>
      </w:r>
      <w:r>
        <w:rPr>
          <w:color w:val="231F20"/>
        </w:rPr>
        <w:t>no</w:t>
      </w:r>
      <w:r>
        <w:rPr>
          <w:color w:val="231F20"/>
          <w:spacing w:val="-4"/>
        </w:rPr>
        <w:t> </w:t>
      </w:r>
      <w:r>
        <w:rPr>
          <w:color w:val="231F20"/>
        </w:rPr>
        <w:t>es</w:t>
      </w:r>
      <w:r>
        <w:rPr>
          <w:color w:val="231F20"/>
          <w:spacing w:val="-4"/>
        </w:rPr>
        <w:t> </w:t>
      </w:r>
      <w:r>
        <w:rPr>
          <w:color w:val="231F20"/>
        </w:rPr>
        <w:t>un</w:t>
      </w:r>
      <w:r>
        <w:rPr>
          <w:color w:val="231F20"/>
          <w:spacing w:val="-4"/>
        </w:rPr>
        <w:t> </w:t>
      </w:r>
      <w:r>
        <w:rPr>
          <w:color w:val="231F20"/>
        </w:rPr>
        <w:t>contenido</w:t>
      </w:r>
      <w:r>
        <w:rPr>
          <w:color w:val="231F20"/>
          <w:spacing w:val="-4"/>
        </w:rPr>
        <w:t> </w:t>
      </w:r>
      <w:r>
        <w:rPr>
          <w:color w:val="231F20"/>
        </w:rPr>
        <w:t>propio de</w:t>
      </w:r>
      <w:r>
        <w:rPr>
          <w:color w:val="231F20"/>
          <w:spacing w:val="-2"/>
        </w:rPr>
        <w:t> </w:t>
      </w:r>
      <w:r>
        <w:rPr>
          <w:color w:val="231F20"/>
        </w:rPr>
        <w:t>ENoLL,</w:t>
      </w:r>
      <w:r>
        <w:rPr>
          <w:color w:val="231F20"/>
          <w:spacing w:val="-2"/>
        </w:rPr>
        <w:t> </w:t>
      </w:r>
      <w:r>
        <w:rPr>
          <w:color w:val="231F20"/>
        </w:rPr>
        <w:t>sino</w:t>
      </w:r>
      <w:r>
        <w:rPr>
          <w:color w:val="231F20"/>
          <w:spacing w:val="-1"/>
        </w:rPr>
        <w:t> </w:t>
      </w:r>
      <w:r>
        <w:rPr>
          <w:color w:val="231F20"/>
        </w:rPr>
        <w:t>que</w:t>
      </w:r>
      <w:r>
        <w:rPr>
          <w:color w:val="231F20"/>
          <w:spacing w:val="-2"/>
        </w:rPr>
        <w:t> </w:t>
      </w:r>
      <w:r>
        <w:rPr>
          <w:color w:val="231F20"/>
        </w:rPr>
        <w:t>responde</w:t>
      </w:r>
      <w:r>
        <w:rPr>
          <w:color w:val="231F20"/>
          <w:spacing w:val="-2"/>
        </w:rPr>
        <w:t> </w:t>
      </w:r>
      <w:r>
        <w:rPr>
          <w:color w:val="231F20"/>
        </w:rPr>
        <w:t>a</w:t>
      </w:r>
      <w:r>
        <w:rPr>
          <w:color w:val="231F20"/>
          <w:spacing w:val="-2"/>
        </w:rPr>
        <w:t> </w:t>
      </w:r>
      <w:r>
        <w:rPr>
          <w:color w:val="231F20"/>
        </w:rPr>
        <w:t>un </w:t>
      </w:r>
      <w:r>
        <w:rPr>
          <w:i/>
          <w:color w:val="231F20"/>
        </w:rPr>
        <w:t>retuit</w:t>
      </w:r>
      <w:r>
        <w:rPr>
          <w:i/>
          <w:color w:val="231F20"/>
          <w:spacing w:val="-2"/>
        </w:rPr>
        <w:t> </w:t>
      </w:r>
      <w:r>
        <w:rPr>
          <w:color w:val="231F20"/>
        </w:rPr>
        <w:t>de</w:t>
      </w:r>
      <w:r>
        <w:rPr>
          <w:color w:val="231F20"/>
          <w:spacing w:val="-2"/>
        </w:rPr>
        <w:t> </w:t>
      </w:r>
      <w:r>
        <w:rPr>
          <w:color w:val="231F20"/>
        </w:rPr>
        <w:t>una</w:t>
      </w:r>
      <w:r>
        <w:rPr>
          <w:color w:val="231F20"/>
          <w:spacing w:val="-1"/>
        </w:rPr>
        <w:t> </w:t>
      </w:r>
      <w:r>
        <w:rPr>
          <w:color w:val="231F20"/>
        </w:rPr>
        <w:t>actualización</w:t>
      </w:r>
      <w:r>
        <w:rPr>
          <w:color w:val="231F20"/>
          <w:spacing w:val="-2"/>
        </w:rPr>
        <w:t> </w:t>
      </w:r>
      <w:r>
        <w:rPr>
          <w:color w:val="231F20"/>
        </w:rPr>
        <w:t>de</w:t>
      </w:r>
      <w:r>
        <w:rPr>
          <w:color w:val="231F20"/>
          <w:spacing w:val="-2"/>
        </w:rPr>
        <w:t> </w:t>
      </w:r>
      <w:r>
        <w:rPr>
          <w:color w:val="231F20"/>
        </w:rPr>
        <w:t>UNaLab</w:t>
      </w:r>
      <w:r>
        <w:rPr>
          <w:color w:val="231F20"/>
          <w:spacing w:val="-2"/>
        </w:rPr>
        <w:t> </w:t>
      </w:r>
      <w:r>
        <w:rPr>
          <w:color w:val="231F20"/>
        </w:rPr>
        <w:t>acerca</w:t>
      </w:r>
      <w:r>
        <w:rPr>
          <w:color w:val="231F20"/>
          <w:spacing w:val="-2"/>
        </w:rPr>
        <w:t> </w:t>
      </w:r>
      <w:r>
        <w:rPr>
          <w:color w:val="231F20"/>
        </w:rPr>
        <w:t>de</w:t>
      </w:r>
      <w:r>
        <w:rPr>
          <w:color w:val="231F20"/>
          <w:spacing w:val="-2"/>
        </w:rPr>
        <w:t> </w:t>
      </w:r>
      <w:r>
        <w:rPr>
          <w:color w:val="231F20"/>
        </w:rPr>
        <w:t>cómo contribuye a las ciudades y a los ciudadanos las soluciones basadas en la naturaleza. Esta infografía sumó 51. Cabe destacar que ninguna de las tres publicaciones más retuiteadas corresponde con contenido generado por la asociación, a pesar de que un 68,6% del total publicado responde a contenido nuevo.</w:t>
      </w:r>
    </w:p>
    <w:p>
      <w:pPr>
        <w:pStyle w:val="BodyText"/>
        <w:spacing w:before="6"/>
        <w:rPr>
          <w:sz w:val="29"/>
        </w:rPr>
      </w:pPr>
    </w:p>
    <w:p>
      <w:pPr>
        <w:pStyle w:val="BodyText"/>
        <w:spacing w:line="285" w:lineRule="auto"/>
        <w:ind w:left="398" w:right="395"/>
        <w:jc w:val="both"/>
      </w:pPr>
      <w:r>
        <w:rPr>
          <w:color w:val="231F20"/>
        </w:rPr>
        <w:t>Centrándonos</w:t>
      </w:r>
      <w:r>
        <w:rPr>
          <w:color w:val="231F20"/>
          <w:spacing w:val="-5"/>
        </w:rPr>
        <w:t> </w:t>
      </w:r>
      <w:r>
        <w:rPr>
          <w:color w:val="231F20"/>
        </w:rPr>
        <w:t>en</w:t>
      </w:r>
      <w:r>
        <w:rPr>
          <w:color w:val="231F20"/>
          <w:spacing w:val="-5"/>
        </w:rPr>
        <w:t> </w:t>
      </w:r>
      <w:r>
        <w:rPr>
          <w:color w:val="231F20"/>
        </w:rPr>
        <w:t>el</w:t>
      </w:r>
      <w:r>
        <w:rPr>
          <w:color w:val="231F20"/>
          <w:spacing w:val="-5"/>
        </w:rPr>
        <w:t> </w:t>
      </w:r>
      <w:r>
        <w:rPr>
          <w:color w:val="231F20"/>
        </w:rPr>
        <w:t>contenido</w:t>
      </w:r>
      <w:r>
        <w:rPr>
          <w:color w:val="231F20"/>
          <w:spacing w:val="-5"/>
        </w:rPr>
        <w:t> </w:t>
      </w:r>
      <w:r>
        <w:rPr>
          <w:color w:val="231F20"/>
        </w:rPr>
        <w:t>objeto</w:t>
      </w:r>
      <w:r>
        <w:rPr>
          <w:color w:val="231F20"/>
          <w:spacing w:val="-5"/>
        </w:rPr>
        <w:t> </w:t>
      </w:r>
      <w:r>
        <w:rPr>
          <w:color w:val="231F20"/>
        </w:rPr>
        <w:t>de</w:t>
      </w:r>
      <w:r>
        <w:rPr>
          <w:color w:val="231F20"/>
          <w:spacing w:val="-5"/>
        </w:rPr>
        <w:t> </w:t>
      </w:r>
      <w:r>
        <w:rPr>
          <w:color w:val="231F20"/>
        </w:rPr>
        <w:t>las</w:t>
      </w:r>
      <w:r>
        <w:rPr>
          <w:color w:val="231F20"/>
          <w:spacing w:val="-5"/>
        </w:rPr>
        <w:t> </w:t>
      </w:r>
      <w:r>
        <w:rPr>
          <w:color w:val="231F20"/>
        </w:rPr>
        <w:t>publicaciones,</w:t>
      </w:r>
      <w:r>
        <w:rPr>
          <w:color w:val="231F20"/>
          <w:spacing w:val="-5"/>
        </w:rPr>
        <w:t> </w:t>
      </w:r>
      <w:r>
        <w:rPr>
          <w:color w:val="231F20"/>
        </w:rPr>
        <w:t>tal</w:t>
      </w:r>
      <w:r>
        <w:rPr>
          <w:color w:val="231F20"/>
          <w:spacing w:val="-5"/>
        </w:rPr>
        <w:t> </w:t>
      </w:r>
      <w:r>
        <w:rPr>
          <w:color w:val="231F20"/>
        </w:rPr>
        <w:t>y</w:t>
      </w:r>
      <w:r>
        <w:rPr>
          <w:color w:val="231F20"/>
          <w:spacing w:val="-5"/>
        </w:rPr>
        <w:t> </w:t>
      </w:r>
      <w:r>
        <w:rPr>
          <w:color w:val="231F20"/>
        </w:rPr>
        <w:t>como</w:t>
      </w:r>
      <w:r>
        <w:rPr>
          <w:color w:val="231F20"/>
          <w:spacing w:val="-5"/>
        </w:rPr>
        <w:t> </w:t>
      </w:r>
      <w:r>
        <w:rPr>
          <w:color w:val="231F20"/>
        </w:rPr>
        <w:t>se</w:t>
      </w:r>
      <w:r>
        <w:rPr>
          <w:color w:val="231F20"/>
          <w:spacing w:val="-5"/>
        </w:rPr>
        <w:t> </w:t>
      </w:r>
      <w:r>
        <w:rPr>
          <w:color w:val="231F20"/>
        </w:rPr>
        <w:t>puede</w:t>
      </w:r>
      <w:r>
        <w:rPr>
          <w:color w:val="231F20"/>
          <w:spacing w:val="-5"/>
        </w:rPr>
        <w:t> </w:t>
      </w:r>
      <w:r>
        <w:rPr>
          <w:color w:val="231F20"/>
        </w:rPr>
        <w:t>comprobar en</w:t>
      </w:r>
      <w:r>
        <w:rPr>
          <w:color w:val="231F20"/>
          <w:spacing w:val="-3"/>
        </w:rPr>
        <w:t> </w:t>
      </w:r>
      <w:r>
        <w:rPr>
          <w:color w:val="231F20"/>
        </w:rPr>
        <w:t>la</w:t>
      </w:r>
      <w:r>
        <w:rPr>
          <w:color w:val="231F20"/>
          <w:spacing w:val="-3"/>
        </w:rPr>
        <w:t> </w:t>
      </w:r>
      <w:r>
        <w:rPr>
          <w:color w:val="231F20"/>
        </w:rPr>
        <w:t>figura</w:t>
      </w:r>
      <w:r>
        <w:rPr>
          <w:color w:val="231F20"/>
          <w:spacing w:val="-3"/>
        </w:rPr>
        <w:t> </w:t>
      </w:r>
      <w:r>
        <w:rPr>
          <w:color w:val="231F20"/>
        </w:rPr>
        <w:t>4,</w:t>
      </w:r>
      <w:r>
        <w:rPr>
          <w:color w:val="231F20"/>
          <w:spacing w:val="-3"/>
        </w:rPr>
        <w:t> </w:t>
      </w:r>
      <w:r>
        <w:rPr>
          <w:color w:val="231F20"/>
        </w:rPr>
        <w:t>el</w:t>
      </w:r>
      <w:r>
        <w:rPr>
          <w:color w:val="231F20"/>
          <w:spacing w:val="-3"/>
        </w:rPr>
        <w:t> </w:t>
      </w:r>
      <w:r>
        <w:rPr>
          <w:color w:val="231F20"/>
        </w:rPr>
        <w:t>58,3%</w:t>
      </w:r>
      <w:r>
        <w:rPr>
          <w:color w:val="231F20"/>
          <w:spacing w:val="-3"/>
        </w:rPr>
        <w:t> </w:t>
      </w:r>
      <w:r>
        <w:rPr>
          <w:color w:val="231F20"/>
        </w:rPr>
        <w:t>de</w:t>
      </w:r>
      <w:r>
        <w:rPr>
          <w:color w:val="231F20"/>
          <w:spacing w:val="-3"/>
        </w:rPr>
        <w:t> </w:t>
      </w:r>
      <w:r>
        <w:rPr>
          <w:color w:val="231F20"/>
        </w:rPr>
        <w:t>las</w:t>
      </w:r>
      <w:r>
        <w:rPr>
          <w:color w:val="231F20"/>
          <w:spacing w:val="-3"/>
        </w:rPr>
        <w:t> </w:t>
      </w:r>
      <w:r>
        <w:rPr>
          <w:color w:val="231F20"/>
        </w:rPr>
        <w:t>publicaciones</w:t>
      </w:r>
      <w:r>
        <w:rPr>
          <w:color w:val="231F20"/>
          <w:spacing w:val="-3"/>
        </w:rPr>
        <w:t> </w:t>
      </w:r>
      <w:r>
        <w:rPr>
          <w:color w:val="231F20"/>
        </w:rPr>
        <w:t>se</w:t>
      </w:r>
      <w:r>
        <w:rPr>
          <w:color w:val="231F20"/>
          <w:spacing w:val="-3"/>
        </w:rPr>
        <w:t> </w:t>
      </w:r>
      <w:r>
        <w:rPr>
          <w:color w:val="231F20"/>
        </w:rPr>
        <w:t>ocupan</w:t>
      </w:r>
      <w:r>
        <w:rPr>
          <w:color w:val="231F20"/>
          <w:spacing w:val="-3"/>
        </w:rPr>
        <w:t> </w:t>
      </w:r>
      <w:r>
        <w:rPr>
          <w:color w:val="231F20"/>
        </w:rPr>
        <w:t>de</w:t>
      </w:r>
      <w:r>
        <w:rPr>
          <w:color w:val="231F20"/>
          <w:spacing w:val="-3"/>
        </w:rPr>
        <w:t> </w:t>
      </w:r>
      <w:r>
        <w:rPr>
          <w:color w:val="231F20"/>
        </w:rPr>
        <w:t>cuestiones</w:t>
      </w:r>
      <w:r>
        <w:rPr>
          <w:color w:val="231F20"/>
          <w:spacing w:val="-3"/>
        </w:rPr>
        <w:t> </w:t>
      </w:r>
      <w:r>
        <w:rPr>
          <w:color w:val="231F20"/>
        </w:rPr>
        <w:t>relacionadas</w:t>
      </w:r>
      <w:r>
        <w:rPr>
          <w:color w:val="231F20"/>
          <w:spacing w:val="-3"/>
        </w:rPr>
        <w:t> </w:t>
      </w:r>
      <w:r>
        <w:rPr>
          <w:color w:val="231F20"/>
        </w:rPr>
        <w:t>con</w:t>
      </w:r>
      <w:r>
        <w:rPr>
          <w:color w:val="231F20"/>
          <w:spacing w:val="-3"/>
        </w:rPr>
        <w:t> </w:t>
      </w:r>
      <w:r>
        <w:rPr>
          <w:color w:val="231F20"/>
        </w:rPr>
        <w:t>con- ferencias. Además, como se dilucida en líneas anteriores, un 33,3% responde a contenido retuiteado.</w:t>
      </w:r>
      <w:r>
        <w:rPr>
          <w:color w:val="231F20"/>
          <w:spacing w:val="-8"/>
        </w:rPr>
        <w:t> </w:t>
      </w:r>
      <w:r>
        <w:rPr>
          <w:color w:val="231F20"/>
        </w:rPr>
        <w:t>Asimismo,</w:t>
      </w:r>
      <w:r>
        <w:rPr>
          <w:color w:val="231F20"/>
          <w:spacing w:val="-8"/>
        </w:rPr>
        <w:t> </w:t>
      </w:r>
      <w:r>
        <w:rPr>
          <w:color w:val="231F20"/>
        </w:rPr>
        <w:t>cabe</w:t>
      </w:r>
      <w:r>
        <w:rPr>
          <w:color w:val="231F20"/>
          <w:spacing w:val="-7"/>
        </w:rPr>
        <w:t> </w:t>
      </w:r>
      <w:r>
        <w:rPr>
          <w:color w:val="231F20"/>
        </w:rPr>
        <w:t>destacar</w:t>
      </w:r>
      <w:r>
        <w:rPr>
          <w:color w:val="231F20"/>
          <w:spacing w:val="-8"/>
        </w:rPr>
        <w:t> </w:t>
      </w:r>
      <w:r>
        <w:rPr>
          <w:color w:val="231F20"/>
        </w:rPr>
        <w:t>que,</w:t>
      </w:r>
      <w:r>
        <w:rPr>
          <w:color w:val="231F20"/>
          <w:spacing w:val="-8"/>
        </w:rPr>
        <w:t> </w:t>
      </w:r>
      <w:r>
        <w:rPr>
          <w:color w:val="231F20"/>
        </w:rPr>
        <w:t>a</w:t>
      </w:r>
      <w:r>
        <w:rPr>
          <w:color w:val="231F20"/>
          <w:spacing w:val="-8"/>
        </w:rPr>
        <w:t> </w:t>
      </w:r>
      <w:r>
        <w:rPr>
          <w:color w:val="231F20"/>
        </w:rPr>
        <w:t>diferencia</w:t>
      </w:r>
      <w:r>
        <w:rPr>
          <w:color w:val="231F20"/>
          <w:spacing w:val="-8"/>
        </w:rPr>
        <w:t> </w:t>
      </w:r>
      <w:r>
        <w:rPr>
          <w:color w:val="231F20"/>
        </w:rPr>
        <w:t>de</w:t>
      </w:r>
      <w:r>
        <w:rPr>
          <w:color w:val="231F20"/>
          <w:spacing w:val="-8"/>
        </w:rPr>
        <w:t> </w:t>
      </w:r>
      <w:r>
        <w:rPr>
          <w:color w:val="231F20"/>
        </w:rPr>
        <w:t>Facebook,</w:t>
      </w:r>
      <w:r>
        <w:rPr>
          <w:color w:val="231F20"/>
          <w:spacing w:val="-8"/>
        </w:rPr>
        <w:t> </w:t>
      </w:r>
      <w:r>
        <w:rPr>
          <w:color w:val="231F20"/>
        </w:rPr>
        <w:t>ENoLL</w:t>
      </w:r>
      <w:r>
        <w:rPr>
          <w:color w:val="231F20"/>
          <w:spacing w:val="-8"/>
        </w:rPr>
        <w:t> </w:t>
      </w:r>
      <w:r>
        <w:rPr>
          <w:color w:val="231F20"/>
        </w:rPr>
        <w:t>recurre</w:t>
      </w:r>
      <w:r>
        <w:rPr>
          <w:color w:val="231F20"/>
          <w:spacing w:val="-8"/>
        </w:rPr>
        <w:t> </w:t>
      </w:r>
      <w:r>
        <w:rPr>
          <w:color w:val="231F20"/>
        </w:rPr>
        <w:t>a</w:t>
      </w:r>
      <w:r>
        <w:rPr>
          <w:color w:val="231F20"/>
          <w:spacing w:val="-8"/>
        </w:rPr>
        <w:t> </w:t>
      </w:r>
      <w:r>
        <w:rPr>
          <w:color w:val="231F20"/>
        </w:rPr>
        <w:t>Twit- ter</w:t>
      </w:r>
      <w:r>
        <w:rPr>
          <w:color w:val="231F20"/>
          <w:spacing w:val="-4"/>
        </w:rPr>
        <w:t> </w:t>
      </w:r>
      <w:r>
        <w:rPr>
          <w:color w:val="231F20"/>
        </w:rPr>
        <w:t>para</w:t>
      </w:r>
      <w:r>
        <w:rPr>
          <w:color w:val="231F20"/>
          <w:spacing w:val="-4"/>
        </w:rPr>
        <w:t> </w:t>
      </w:r>
      <w:r>
        <w:rPr>
          <w:color w:val="231F20"/>
        </w:rPr>
        <w:t>apoyar</w:t>
      </w:r>
      <w:r>
        <w:rPr>
          <w:color w:val="231F20"/>
          <w:spacing w:val="-4"/>
        </w:rPr>
        <w:t> </w:t>
      </w:r>
      <w:r>
        <w:rPr>
          <w:color w:val="231F20"/>
        </w:rPr>
        <w:t>y</w:t>
      </w:r>
      <w:r>
        <w:rPr>
          <w:color w:val="231F20"/>
          <w:spacing w:val="-4"/>
        </w:rPr>
        <w:t> </w:t>
      </w:r>
      <w:r>
        <w:rPr>
          <w:color w:val="231F20"/>
        </w:rPr>
        <w:t>dar</w:t>
      </w:r>
      <w:r>
        <w:rPr>
          <w:color w:val="231F20"/>
          <w:spacing w:val="-4"/>
        </w:rPr>
        <w:t> </w:t>
      </w:r>
      <w:r>
        <w:rPr>
          <w:color w:val="231F20"/>
        </w:rPr>
        <w:t>visibilidad</w:t>
      </w:r>
      <w:r>
        <w:rPr>
          <w:color w:val="231F20"/>
          <w:spacing w:val="-4"/>
        </w:rPr>
        <w:t> </w:t>
      </w:r>
      <w:r>
        <w:rPr>
          <w:color w:val="231F20"/>
        </w:rPr>
        <w:t>a</w:t>
      </w:r>
      <w:r>
        <w:rPr>
          <w:color w:val="231F20"/>
          <w:spacing w:val="-4"/>
        </w:rPr>
        <w:t> </w:t>
      </w:r>
      <w:r>
        <w:rPr>
          <w:color w:val="231F20"/>
        </w:rPr>
        <w:t>otros</w:t>
      </w:r>
      <w:r>
        <w:rPr>
          <w:color w:val="231F20"/>
          <w:spacing w:val="-6"/>
        </w:rPr>
        <w:t> </w:t>
      </w:r>
      <w:r>
        <w:rPr>
          <w:i/>
          <w:color w:val="231F20"/>
        </w:rPr>
        <w:t>living</w:t>
      </w:r>
      <w:r>
        <w:rPr>
          <w:i/>
          <w:color w:val="231F20"/>
          <w:spacing w:val="-4"/>
        </w:rPr>
        <w:t> </w:t>
      </w:r>
      <w:r>
        <w:rPr>
          <w:i/>
          <w:color w:val="231F20"/>
        </w:rPr>
        <w:t>labs</w:t>
      </w:r>
      <w:r>
        <w:rPr>
          <w:i/>
          <w:color w:val="231F20"/>
          <w:spacing w:val="-5"/>
        </w:rPr>
        <w:t> </w:t>
      </w:r>
      <w:r>
        <w:rPr>
          <w:color w:val="231F20"/>
        </w:rPr>
        <w:t>en</w:t>
      </w:r>
      <w:r>
        <w:rPr>
          <w:color w:val="231F20"/>
          <w:spacing w:val="-4"/>
        </w:rPr>
        <w:t> </w:t>
      </w:r>
      <w:r>
        <w:rPr>
          <w:color w:val="231F20"/>
        </w:rPr>
        <w:t>un</w:t>
      </w:r>
      <w:r>
        <w:rPr>
          <w:color w:val="231F20"/>
          <w:spacing w:val="-4"/>
        </w:rPr>
        <w:t> </w:t>
      </w:r>
      <w:r>
        <w:rPr>
          <w:color w:val="231F20"/>
        </w:rPr>
        <w:t>4,2%</w:t>
      </w:r>
      <w:r>
        <w:rPr>
          <w:color w:val="231F20"/>
          <w:spacing w:val="-4"/>
        </w:rPr>
        <w:t> </w:t>
      </w:r>
      <w:r>
        <w:rPr>
          <w:color w:val="231F20"/>
        </w:rPr>
        <w:t>de</w:t>
      </w:r>
      <w:r>
        <w:rPr>
          <w:color w:val="231F20"/>
          <w:spacing w:val="-4"/>
        </w:rPr>
        <w:t> </w:t>
      </w:r>
      <w:r>
        <w:rPr>
          <w:color w:val="231F20"/>
        </w:rPr>
        <w:t>su</w:t>
      </w:r>
      <w:r>
        <w:rPr>
          <w:color w:val="231F20"/>
          <w:spacing w:val="-4"/>
        </w:rPr>
        <w:t> </w:t>
      </w:r>
      <w:r>
        <w:rPr>
          <w:color w:val="231F20"/>
        </w:rPr>
        <w:t>contenido.</w:t>
      </w:r>
      <w:r>
        <w:rPr>
          <w:color w:val="231F20"/>
          <w:spacing w:val="-4"/>
        </w:rPr>
        <w:t> </w:t>
      </w:r>
      <w:r>
        <w:rPr>
          <w:color w:val="231F20"/>
        </w:rPr>
        <w:t>Por</w:t>
      </w:r>
      <w:r>
        <w:rPr>
          <w:color w:val="231F20"/>
          <w:spacing w:val="-4"/>
        </w:rPr>
        <w:t> </w:t>
      </w:r>
      <w:r>
        <w:rPr>
          <w:color w:val="231F20"/>
        </w:rPr>
        <w:t>su</w:t>
      </w:r>
      <w:r>
        <w:rPr>
          <w:color w:val="231F20"/>
          <w:spacing w:val="-4"/>
        </w:rPr>
        <w:t> </w:t>
      </w:r>
      <w:r>
        <w:rPr>
          <w:color w:val="231F20"/>
        </w:rPr>
        <w:t>parte, los</w:t>
      </w:r>
      <w:r>
        <w:rPr>
          <w:color w:val="231F20"/>
          <w:spacing w:val="-9"/>
        </w:rPr>
        <w:t> </w:t>
      </w:r>
      <w:r>
        <w:rPr>
          <w:color w:val="231F20"/>
        </w:rPr>
        <w:t>tópicos</w:t>
      </w:r>
      <w:r>
        <w:rPr>
          <w:color w:val="231F20"/>
          <w:spacing w:val="-9"/>
        </w:rPr>
        <w:t> </w:t>
      </w:r>
      <w:r>
        <w:rPr>
          <w:color w:val="231F20"/>
        </w:rPr>
        <w:t>habituales</w:t>
      </w:r>
      <w:r>
        <w:rPr>
          <w:color w:val="231F20"/>
          <w:spacing w:val="-9"/>
        </w:rPr>
        <w:t> </w:t>
      </w:r>
      <w:r>
        <w:rPr>
          <w:color w:val="231F20"/>
        </w:rPr>
        <w:t>en</w:t>
      </w:r>
      <w:r>
        <w:rPr>
          <w:color w:val="231F20"/>
          <w:spacing w:val="-9"/>
        </w:rPr>
        <w:t> </w:t>
      </w:r>
      <w:r>
        <w:rPr>
          <w:color w:val="231F20"/>
        </w:rPr>
        <w:t>esta</w:t>
      </w:r>
      <w:r>
        <w:rPr>
          <w:color w:val="231F20"/>
          <w:spacing w:val="-9"/>
        </w:rPr>
        <w:t> </w:t>
      </w:r>
      <w:r>
        <w:rPr>
          <w:color w:val="231F20"/>
        </w:rPr>
        <w:t>red</w:t>
      </w:r>
      <w:r>
        <w:rPr>
          <w:color w:val="231F20"/>
          <w:spacing w:val="-9"/>
        </w:rPr>
        <w:t> </w:t>
      </w:r>
      <w:r>
        <w:rPr>
          <w:color w:val="231F20"/>
        </w:rPr>
        <w:t>social</w:t>
      </w:r>
      <w:r>
        <w:rPr>
          <w:color w:val="231F20"/>
          <w:spacing w:val="-9"/>
        </w:rPr>
        <w:t> </w:t>
      </w:r>
      <w:r>
        <w:rPr>
          <w:color w:val="231F20"/>
        </w:rPr>
        <w:t>son</w:t>
      </w:r>
      <w:r>
        <w:rPr>
          <w:color w:val="231F20"/>
          <w:spacing w:val="-9"/>
        </w:rPr>
        <w:t> </w:t>
      </w:r>
      <w:r>
        <w:rPr>
          <w:color w:val="231F20"/>
        </w:rPr>
        <w:t>los</w:t>
      </w:r>
      <w:r>
        <w:rPr>
          <w:color w:val="231F20"/>
          <w:spacing w:val="-10"/>
        </w:rPr>
        <w:t> </w:t>
      </w:r>
      <w:r>
        <w:rPr>
          <w:i/>
          <w:color w:val="231F20"/>
        </w:rPr>
        <w:t>living</w:t>
      </w:r>
      <w:r>
        <w:rPr>
          <w:i/>
          <w:color w:val="231F20"/>
          <w:spacing w:val="-9"/>
        </w:rPr>
        <w:t> </w:t>
      </w:r>
      <w:r>
        <w:rPr>
          <w:i/>
          <w:color w:val="231F20"/>
        </w:rPr>
        <w:t>labs</w:t>
      </w:r>
      <w:r>
        <w:rPr>
          <w:i/>
          <w:color w:val="231F20"/>
          <w:spacing w:val="-9"/>
        </w:rPr>
        <w:t> </w:t>
      </w:r>
      <w:r>
        <w:rPr>
          <w:color w:val="231F20"/>
        </w:rPr>
        <w:t>(49%),</w:t>
      </w:r>
      <w:r>
        <w:rPr>
          <w:color w:val="231F20"/>
          <w:spacing w:val="-9"/>
        </w:rPr>
        <w:t> </w:t>
      </w:r>
      <w:r>
        <w:rPr>
          <w:color w:val="231F20"/>
        </w:rPr>
        <w:t>ciudad</w:t>
      </w:r>
      <w:r>
        <w:rPr>
          <w:color w:val="231F20"/>
          <w:spacing w:val="-9"/>
        </w:rPr>
        <w:t> </w:t>
      </w:r>
      <w:r>
        <w:rPr>
          <w:color w:val="231F20"/>
        </w:rPr>
        <w:t>(23,5%),</w:t>
      </w:r>
      <w:r>
        <w:rPr>
          <w:color w:val="231F20"/>
          <w:spacing w:val="-9"/>
        </w:rPr>
        <w:t> </w:t>
      </w:r>
      <w:r>
        <w:rPr>
          <w:color w:val="231F20"/>
        </w:rPr>
        <w:t>innovación (21,6%), sostenibilidad (9,8%) y experimentación (5,9%).</w:t>
      </w:r>
    </w:p>
    <w:p>
      <w:pPr>
        <w:spacing w:after="0" w:line="285" w:lineRule="auto"/>
        <w:jc w:val="both"/>
        <w:sectPr>
          <w:pgSz w:w="9640" w:h="13610"/>
          <w:pgMar w:header="1148" w:footer="935" w:top="1500" w:bottom="1120" w:left="1280" w:right="1280"/>
        </w:sectPr>
      </w:pPr>
    </w:p>
    <w:p>
      <w:pPr>
        <w:spacing w:before="115"/>
        <w:ind w:left="1163" w:right="1162" w:firstLine="0"/>
        <w:jc w:val="center"/>
        <w:rPr>
          <w:sz w:val="18"/>
        </w:rPr>
      </w:pPr>
      <w:r>
        <w:rPr>
          <w:b/>
          <w:color w:val="231F20"/>
          <w:sz w:val="18"/>
        </w:rPr>
        <w:t>Figura 4.</w:t>
      </w:r>
      <w:r>
        <w:rPr>
          <w:b/>
          <w:color w:val="231F20"/>
          <w:spacing w:val="-1"/>
          <w:sz w:val="18"/>
        </w:rPr>
        <w:t> </w:t>
      </w:r>
      <w:r>
        <w:rPr>
          <w:color w:val="231F20"/>
          <w:sz w:val="18"/>
        </w:rPr>
        <w:t>Naturaleza del contenido en </w:t>
      </w:r>
      <w:r>
        <w:rPr>
          <w:color w:val="231F20"/>
          <w:spacing w:val="-2"/>
          <w:sz w:val="18"/>
        </w:rPr>
        <w:t>Facebook</w:t>
      </w:r>
    </w:p>
    <w:p>
      <w:pPr>
        <w:pStyle w:val="BodyText"/>
        <w:spacing w:before="1"/>
        <w:rPr>
          <w:sz w:val="29"/>
        </w:rPr>
      </w:pPr>
      <w:r>
        <w:rPr/>
        <w:drawing>
          <wp:anchor distT="0" distB="0" distL="0" distR="0" allowOverlap="1" layoutInCell="1" locked="0" behindDoc="0" simplePos="0" relativeHeight="8">
            <wp:simplePos x="0" y="0"/>
            <wp:positionH relativeFrom="page">
              <wp:posOffset>1267709</wp:posOffset>
            </wp:positionH>
            <wp:positionV relativeFrom="paragraph">
              <wp:posOffset>223635</wp:posOffset>
            </wp:positionV>
            <wp:extent cx="3621270" cy="1845182"/>
            <wp:effectExtent l="0" t="0" r="0" b="0"/>
            <wp:wrapTopAndBottom/>
            <wp:docPr id="11" name="image6.jpeg" descr="Gráfico"/>
            <wp:cNvGraphicFramePr>
              <a:graphicFrameLocks noChangeAspect="1"/>
            </wp:cNvGraphicFramePr>
            <a:graphic>
              <a:graphicData uri="http://schemas.openxmlformats.org/drawingml/2006/picture">
                <pic:pic>
                  <pic:nvPicPr>
                    <pic:cNvPr id="12" name="image6.jpeg"/>
                    <pic:cNvPicPr/>
                  </pic:nvPicPr>
                  <pic:blipFill>
                    <a:blip r:embed="rId15" cstate="print"/>
                    <a:stretch>
                      <a:fillRect/>
                    </a:stretch>
                  </pic:blipFill>
                  <pic:spPr>
                    <a:xfrm>
                      <a:off x="0" y="0"/>
                      <a:ext cx="3621270" cy="1845182"/>
                    </a:xfrm>
                    <a:prstGeom prst="rect">
                      <a:avLst/>
                    </a:prstGeom>
                  </pic:spPr>
                </pic:pic>
              </a:graphicData>
            </a:graphic>
          </wp:anchor>
        </w:drawing>
      </w:r>
    </w:p>
    <w:p>
      <w:pPr>
        <w:pStyle w:val="BodyText"/>
        <w:spacing w:before="1"/>
        <w:rPr>
          <w:sz w:val="23"/>
        </w:rPr>
      </w:pPr>
    </w:p>
    <w:p>
      <w:pPr>
        <w:spacing w:before="1"/>
        <w:ind w:left="1161" w:right="1162" w:firstLine="0"/>
        <w:jc w:val="center"/>
        <w:rPr>
          <w:sz w:val="18"/>
        </w:rPr>
      </w:pPr>
      <w:r>
        <w:rPr>
          <w:b/>
          <w:color w:val="231F20"/>
          <w:sz w:val="18"/>
        </w:rPr>
        <w:t>Fuente:</w:t>
      </w:r>
      <w:r>
        <w:rPr>
          <w:b/>
          <w:color w:val="231F20"/>
          <w:spacing w:val="-6"/>
          <w:sz w:val="18"/>
        </w:rPr>
        <w:t> </w:t>
      </w:r>
      <w:r>
        <w:rPr>
          <w:color w:val="231F20"/>
          <w:sz w:val="18"/>
        </w:rPr>
        <w:t>Elaboración</w:t>
      </w:r>
      <w:r>
        <w:rPr>
          <w:color w:val="231F20"/>
          <w:spacing w:val="-6"/>
          <w:sz w:val="18"/>
        </w:rPr>
        <w:t> </w:t>
      </w:r>
      <w:r>
        <w:rPr>
          <w:color w:val="231F20"/>
          <w:spacing w:val="-2"/>
          <w:sz w:val="18"/>
        </w:rPr>
        <w:t>propia</w:t>
      </w:r>
    </w:p>
    <w:p>
      <w:pPr>
        <w:pStyle w:val="BodyText"/>
        <w:rPr>
          <w:sz w:val="20"/>
        </w:rPr>
      </w:pPr>
    </w:p>
    <w:p>
      <w:pPr>
        <w:spacing w:line="285" w:lineRule="auto" w:before="152"/>
        <w:ind w:left="398" w:right="396" w:firstLine="0"/>
        <w:jc w:val="both"/>
        <w:rPr>
          <w:i/>
          <w:sz w:val="18"/>
        </w:rPr>
      </w:pPr>
      <w:r>
        <w:rPr>
          <w:color w:val="231F20"/>
          <w:sz w:val="18"/>
        </w:rPr>
        <w:t>Amén de lo anterior, tal y como se puede apreciar en la figura 5, los términos más recu- rrentes</w:t>
      </w:r>
      <w:r>
        <w:rPr>
          <w:color w:val="231F20"/>
          <w:spacing w:val="-5"/>
          <w:sz w:val="18"/>
        </w:rPr>
        <w:t> </w:t>
      </w:r>
      <w:r>
        <w:rPr>
          <w:color w:val="231F20"/>
          <w:sz w:val="18"/>
        </w:rPr>
        <w:t>en</w:t>
      </w:r>
      <w:r>
        <w:rPr>
          <w:color w:val="231F20"/>
          <w:spacing w:val="-4"/>
          <w:sz w:val="18"/>
        </w:rPr>
        <w:t> </w:t>
      </w:r>
      <w:r>
        <w:rPr>
          <w:color w:val="231F20"/>
          <w:sz w:val="18"/>
        </w:rPr>
        <w:t>las</w:t>
      </w:r>
      <w:r>
        <w:rPr>
          <w:color w:val="231F20"/>
          <w:spacing w:val="-4"/>
          <w:sz w:val="18"/>
        </w:rPr>
        <w:t> </w:t>
      </w:r>
      <w:r>
        <w:rPr>
          <w:color w:val="231F20"/>
          <w:sz w:val="18"/>
        </w:rPr>
        <w:t>redes</w:t>
      </w:r>
      <w:r>
        <w:rPr>
          <w:color w:val="231F20"/>
          <w:spacing w:val="-5"/>
          <w:sz w:val="18"/>
        </w:rPr>
        <w:t> </w:t>
      </w:r>
      <w:r>
        <w:rPr>
          <w:color w:val="231F20"/>
          <w:sz w:val="18"/>
        </w:rPr>
        <w:t>sociales</w:t>
      </w:r>
      <w:r>
        <w:rPr>
          <w:color w:val="231F20"/>
          <w:spacing w:val="-4"/>
          <w:sz w:val="18"/>
        </w:rPr>
        <w:t> </w:t>
      </w:r>
      <w:r>
        <w:rPr>
          <w:color w:val="231F20"/>
          <w:sz w:val="18"/>
        </w:rPr>
        <w:t>de</w:t>
      </w:r>
      <w:r>
        <w:rPr>
          <w:color w:val="231F20"/>
          <w:spacing w:val="-4"/>
          <w:sz w:val="18"/>
        </w:rPr>
        <w:t> </w:t>
      </w:r>
      <w:r>
        <w:rPr>
          <w:color w:val="231F20"/>
          <w:sz w:val="18"/>
        </w:rPr>
        <w:t>ENoLL</w:t>
      </w:r>
      <w:r>
        <w:rPr>
          <w:color w:val="231F20"/>
          <w:spacing w:val="-4"/>
          <w:sz w:val="18"/>
        </w:rPr>
        <w:t> </w:t>
      </w:r>
      <w:r>
        <w:rPr>
          <w:color w:val="231F20"/>
          <w:sz w:val="18"/>
        </w:rPr>
        <w:t>son</w:t>
      </w:r>
      <w:r>
        <w:rPr>
          <w:color w:val="231F20"/>
          <w:spacing w:val="-3"/>
          <w:sz w:val="18"/>
        </w:rPr>
        <w:t> </w:t>
      </w:r>
      <w:r>
        <w:rPr>
          <w:i/>
          <w:color w:val="231F20"/>
          <w:sz w:val="18"/>
        </w:rPr>
        <w:t>living</w:t>
      </w:r>
      <w:r>
        <w:rPr>
          <w:i/>
          <w:color w:val="231F20"/>
          <w:spacing w:val="-4"/>
          <w:sz w:val="18"/>
        </w:rPr>
        <w:t> </w:t>
      </w:r>
      <w:r>
        <w:rPr>
          <w:i/>
          <w:color w:val="231F20"/>
          <w:sz w:val="18"/>
        </w:rPr>
        <w:t>labs,</w:t>
      </w:r>
      <w:r>
        <w:rPr>
          <w:i/>
          <w:color w:val="231F20"/>
          <w:spacing w:val="-4"/>
          <w:sz w:val="18"/>
        </w:rPr>
        <w:t> </w:t>
      </w:r>
      <w:r>
        <w:rPr>
          <w:i/>
          <w:color w:val="231F20"/>
          <w:sz w:val="18"/>
        </w:rPr>
        <w:t>SCICAMP</w:t>
      </w:r>
      <w:r>
        <w:rPr>
          <w:i/>
          <w:color w:val="231F20"/>
          <w:spacing w:val="-4"/>
          <w:sz w:val="18"/>
        </w:rPr>
        <w:t> </w:t>
      </w:r>
      <w:r>
        <w:rPr>
          <w:i/>
          <w:color w:val="231F20"/>
          <w:sz w:val="18"/>
        </w:rPr>
        <w:t>(Science</w:t>
      </w:r>
      <w:r>
        <w:rPr>
          <w:i/>
          <w:color w:val="231F20"/>
          <w:spacing w:val="-4"/>
          <w:sz w:val="18"/>
        </w:rPr>
        <w:t> </w:t>
      </w:r>
      <w:r>
        <w:rPr>
          <w:i/>
          <w:color w:val="231F20"/>
          <w:sz w:val="18"/>
        </w:rPr>
        <w:t>Camps</w:t>
      </w:r>
      <w:r>
        <w:rPr>
          <w:i/>
          <w:color w:val="231F20"/>
          <w:spacing w:val="-4"/>
          <w:sz w:val="18"/>
        </w:rPr>
        <w:t> </w:t>
      </w:r>
      <w:r>
        <w:rPr>
          <w:i/>
          <w:color w:val="231F20"/>
          <w:sz w:val="18"/>
        </w:rPr>
        <w:t>of</w:t>
      </w:r>
      <w:r>
        <w:rPr>
          <w:i/>
          <w:color w:val="231F20"/>
          <w:spacing w:val="34"/>
          <w:sz w:val="18"/>
        </w:rPr>
        <w:t> </w:t>
      </w:r>
      <w:r>
        <w:rPr>
          <w:i/>
          <w:color w:val="231F20"/>
          <w:sz w:val="18"/>
        </w:rPr>
        <w:t>America),</w:t>
      </w:r>
      <w:r>
        <w:rPr>
          <w:i/>
          <w:color w:val="231F20"/>
          <w:sz w:val="18"/>
        </w:rPr>
        <w:t> trainer, registrations, digital </w:t>
      </w:r>
      <w:r>
        <w:rPr>
          <w:color w:val="231F20"/>
          <w:sz w:val="18"/>
        </w:rPr>
        <w:t>e </w:t>
      </w:r>
      <w:r>
        <w:rPr>
          <w:i/>
          <w:color w:val="231F20"/>
          <w:sz w:val="18"/>
        </w:rPr>
        <w:t>innovation</w:t>
      </w:r>
      <w:r>
        <w:rPr>
          <w:color w:val="231F20"/>
          <w:sz w:val="18"/>
        </w:rPr>
        <w:t>, además de </w:t>
      </w:r>
      <w:r>
        <w:rPr>
          <w:i/>
          <w:color w:val="231F20"/>
          <w:sz w:val="18"/>
        </w:rPr>
        <w:t>nature based solutions.</w:t>
      </w:r>
    </w:p>
    <w:p>
      <w:pPr>
        <w:pStyle w:val="BodyText"/>
        <w:rPr>
          <w:i/>
          <w:sz w:val="20"/>
        </w:rPr>
      </w:pPr>
    </w:p>
    <w:p>
      <w:pPr>
        <w:pStyle w:val="BodyText"/>
        <w:spacing w:before="113"/>
        <w:ind w:left="1161" w:right="1162"/>
        <w:jc w:val="center"/>
      </w:pPr>
      <w:r>
        <w:rPr>
          <w:b/>
          <w:color w:val="231F20"/>
        </w:rPr>
        <w:t>Figura</w:t>
      </w:r>
      <w:r>
        <w:rPr>
          <w:b/>
          <w:color w:val="231F20"/>
          <w:spacing w:val="-1"/>
        </w:rPr>
        <w:t> </w:t>
      </w:r>
      <w:r>
        <w:rPr>
          <w:b/>
          <w:color w:val="231F20"/>
        </w:rPr>
        <w:t>5.</w:t>
      </w:r>
      <w:r>
        <w:rPr>
          <w:b/>
          <w:color w:val="231F20"/>
          <w:spacing w:val="-1"/>
        </w:rPr>
        <w:t> </w:t>
      </w:r>
      <w:r>
        <w:rPr>
          <w:color w:val="231F20"/>
        </w:rPr>
        <w:t>Términos</w:t>
      </w:r>
      <w:r>
        <w:rPr>
          <w:color w:val="231F20"/>
          <w:spacing w:val="-1"/>
        </w:rPr>
        <w:t> </w:t>
      </w:r>
      <w:r>
        <w:rPr>
          <w:color w:val="231F20"/>
        </w:rPr>
        <w:t>recurrentes</w:t>
      </w:r>
      <w:r>
        <w:rPr>
          <w:color w:val="231F20"/>
          <w:spacing w:val="-1"/>
        </w:rPr>
        <w:t> </w:t>
      </w:r>
      <w:r>
        <w:rPr>
          <w:color w:val="231F20"/>
        </w:rPr>
        <w:t>en</w:t>
      </w:r>
      <w:r>
        <w:rPr>
          <w:color w:val="231F20"/>
          <w:spacing w:val="-1"/>
        </w:rPr>
        <w:t> </w:t>
      </w:r>
      <w:r>
        <w:rPr>
          <w:color w:val="231F20"/>
        </w:rPr>
        <w:t>las redes</w:t>
      </w:r>
      <w:r>
        <w:rPr>
          <w:color w:val="231F20"/>
          <w:spacing w:val="-1"/>
        </w:rPr>
        <w:t> </w:t>
      </w:r>
      <w:r>
        <w:rPr>
          <w:color w:val="231F20"/>
          <w:spacing w:val="-2"/>
        </w:rPr>
        <w:t>sociales</w:t>
      </w:r>
    </w:p>
    <w:p>
      <w:pPr>
        <w:pStyle w:val="BodyText"/>
        <w:rPr>
          <w:sz w:val="20"/>
        </w:rPr>
      </w:pPr>
    </w:p>
    <w:p>
      <w:pPr>
        <w:pStyle w:val="BodyText"/>
        <w:rPr>
          <w:sz w:val="20"/>
        </w:rPr>
      </w:pPr>
    </w:p>
    <w:p>
      <w:pPr>
        <w:pStyle w:val="BodyText"/>
        <w:rPr>
          <w:sz w:val="20"/>
        </w:rPr>
      </w:pPr>
    </w:p>
    <w:p>
      <w:pPr>
        <w:pStyle w:val="BodyText"/>
        <w:spacing w:before="8"/>
        <w:rPr>
          <w:sz w:val="19"/>
        </w:rPr>
      </w:pPr>
      <w:r>
        <w:rPr/>
        <w:drawing>
          <wp:anchor distT="0" distB="0" distL="0" distR="0" allowOverlap="1" layoutInCell="1" locked="0" behindDoc="0" simplePos="0" relativeHeight="9">
            <wp:simplePos x="0" y="0"/>
            <wp:positionH relativeFrom="page">
              <wp:posOffset>1489602</wp:posOffset>
            </wp:positionH>
            <wp:positionV relativeFrom="paragraph">
              <wp:posOffset>156421</wp:posOffset>
            </wp:positionV>
            <wp:extent cx="3244584" cy="609600"/>
            <wp:effectExtent l="0" t="0" r="0" b="0"/>
            <wp:wrapTopAndBottom/>
            <wp:docPr id="13" name="image7.jpeg" descr="Logotipo, nombre de la empresa  Descripción generada automáticamente"/>
            <wp:cNvGraphicFramePr>
              <a:graphicFrameLocks noChangeAspect="1"/>
            </wp:cNvGraphicFramePr>
            <a:graphic>
              <a:graphicData uri="http://schemas.openxmlformats.org/drawingml/2006/picture">
                <pic:pic>
                  <pic:nvPicPr>
                    <pic:cNvPr id="14" name="image7.jpeg"/>
                    <pic:cNvPicPr/>
                  </pic:nvPicPr>
                  <pic:blipFill>
                    <a:blip r:embed="rId16" cstate="print"/>
                    <a:stretch>
                      <a:fillRect/>
                    </a:stretch>
                  </pic:blipFill>
                  <pic:spPr>
                    <a:xfrm>
                      <a:off x="0" y="0"/>
                      <a:ext cx="3244584" cy="60960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5"/>
        </w:rPr>
      </w:pPr>
    </w:p>
    <w:p>
      <w:pPr>
        <w:spacing w:before="100"/>
        <w:ind w:left="1161" w:right="1162" w:firstLine="0"/>
        <w:jc w:val="center"/>
        <w:rPr>
          <w:sz w:val="18"/>
        </w:rPr>
      </w:pPr>
      <w:r>
        <w:rPr>
          <w:b/>
          <w:color w:val="231F20"/>
          <w:sz w:val="18"/>
        </w:rPr>
        <w:t>Fuente:</w:t>
      </w:r>
      <w:r>
        <w:rPr>
          <w:b/>
          <w:color w:val="231F20"/>
          <w:spacing w:val="-6"/>
          <w:sz w:val="18"/>
        </w:rPr>
        <w:t> </w:t>
      </w:r>
      <w:r>
        <w:rPr>
          <w:color w:val="231F20"/>
          <w:sz w:val="18"/>
        </w:rPr>
        <w:t>Elaboración</w:t>
      </w:r>
      <w:r>
        <w:rPr>
          <w:color w:val="231F20"/>
          <w:spacing w:val="-6"/>
          <w:sz w:val="18"/>
        </w:rPr>
        <w:t> </w:t>
      </w:r>
      <w:r>
        <w:rPr>
          <w:color w:val="231F20"/>
          <w:spacing w:val="-2"/>
          <w:sz w:val="18"/>
        </w:rPr>
        <w:t>propia</w:t>
      </w:r>
    </w:p>
    <w:p>
      <w:pPr>
        <w:pStyle w:val="BodyText"/>
        <w:rPr>
          <w:sz w:val="20"/>
        </w:rPr>
      </w:pPr>
    </w:p>
    <w:p>
      <w:pPr>
        <w:pStyle w:val="BodyText"/>
        <w:spacing w:line="285" w:lineRule="auto" w:before="153"/>
        <w:ind w:left="398" w:right="395"/>
        <w:jc w:val="both"/>
      </w:pPr>
      <w:r>
        <w:rPr>
          <w:color w:val="231F20"/>
        </w:rPr>
        <w:t>Por último, la figura 6 muestra las conexiones que la cuenta de ENoLL en Twitter ha es- tablecido a través de los diferentes usuarios y </w:t>
      </w:r>
      <w:r>
        <w:rPr>
          <w:i/>
          <w:color w:val="231F20"/>
        </w:rPr>
        <w:t>hashtag</w:t>
      </w:r>
      <w:r>
        <w:rPr>
          <w:color w:val="231F20"/>
        </w:rPr>
        <w:t>. En base a esto, se detectan fuertes relaciones con asociaciones similares (@living_eu, @ied_europe) o con proyectos especí- ficos (@watermining, @mobius_europe), además de con el responsable de ENoLL (@ </w:t>
      </w:r>
      <w:r>
        <w:rPr>
          <w:color w:val="231F20"/>
          <w:spacing w:val="-2"/>
        </w:rPr>
        <w:t>evdokimosk).</w:t>
      </w:r>
    </w:p>
    <w:p>
      <w:pPr>
        <w:spacing w:after="0" w:line="285" w:lineRule="auto"/>
        <w:jc w:val="both"/>
        <w:sectPr>
          <w:pgSz w:w="9640" w:h="13610"/>
          <w:pgMar w:header="1148" w:footer="935" w:top="1500" w:bottom="1120" w:left="1280" w:right="1280"/>
        </w:sectPr>
      </w:pPr>
    </w:p>
    <w:p>
      <w:pPr>
        <w:spacing w:before="117"/>
        <w:ind w:left="1164" w:right="1162" w:firstLine="0"/>
        <w:jc w:val="center"/>
        <w:rPr>
          <w:sz w:val="18"/>
        </w:rPr>
      </w:pPr>
      <w:r>
        <w:rPr>
          <w:b/>
          <w:color w:val="231F20"/>
          <w:sz w:val="18"/>
        </w:rPr>
        <w:t>Figura</w:t>
      </w:r>
      <w:r>
        <w:rPr>
          <w:b/>
          <w:color w:val="231F20"/>
          <w:spacing w:val="-1"/>
          <w:sz w:val="18"/>
        </w:rPr>
        <w:t> </w:t>
      </w:r>
      <w:r>
        <w:rPr>
          <w:b/>
          <w:color w:val="231F20"/>
          <w:sz w:val="18"/>
        </w:rPr>
        <w:t>5.</w:t>
      </w:r>
      <w:r>
        <w:rPr>
          <w:b/>
          <w:color w:val="231F20"/>
          <w:spacing w:val="-1"/>
          <w:sz w:val="18"/>
        </w:rPr>
        <w:t> </w:t>
      </w:r>
      <w:r>
        <w:rPr>
          <w:color w:val="231F20"/>
          <w:sz w:val="18"/>
        </w:rPr>
        <w:t>Mapa</w:t>
      </w:r>
      <w:r>
        <w:rPr>
          <w:color w:val="231F20"/>
          <w:spacing w:val="-2"/>
          <w:sz w:val="18"/>
        </w:rPr>
        <w:t> </w:t>
      </w:r>
      <w:r>
        <w:rPr>
          <w:color w:val="231F20"/>
          <w:sz w:val="18"/>
        </w:rPr>
        <w:t>de conexiones</w:t>
      </w:r>
      <w:r>
        <w:rPr>
          <w:color w:val="231F20"/>
          <w:spacing w:val="-1"/>
          <w:sz w:val="18"/>
        </w:rPr>
        <w:t> </w:t>
      </w:r>
      <w:r>
        <w:rPr>
          <w:color w:val="231F20"/>
          <w:sz w:val="18"/>
        </w:rPr>
        <w:t>en </w:t>
      </w:r>
      <w:r>
        <w:rPr>
          <w:color w:val="231F20"/>
          <w:spacing w:val="-2"/>
          <w:sz w:val="18"/>
        </w:rPr>
        <w:t>Twitter</w:t>
      </w:r>
    </w:p>
    <w:p>
      <w:pPr>
        <w:pStyle w:val="BodyText"/>
        <w:rPr>
          <w:sz w:val="20"/>
        </w:rPr>
      </w:pPr>
    </w:p>
    <w:p>
      <w:pPr>
        <w:pStyle w:val="BodyText"/>
        <w:spacing w:before="7"/>
        <w:rPr>
          <w:sz w:val="10"/>
        </w:rPr>
      </w:pPr>
      <w:r>
        <w:rPr/>
        <w:drawing>
          <wp:anchor distT="0" distB="0" distL="0" distR="0" allowOverlap="1" layoutInCell="1" locked="0" behindDoc="0" simplePos="0" relativeHeight="10">
            <wp:simplePos x="0" y="0"/>
            <wp:positionH relativeFrom="page">
              <wp:posOffset>940736</wp:posOffset>
            </wp:positionH>
            <wp:positionV relativeFrom="paragraph">
              <wp:posOffset>91680</wp:posOffset>
            </wp:positionV>
            <wp:extent cx="4229439" cy="3394710"/>
            <wp:effectExtent l="0" t="0" r="0" b="0"/>
            <wp:wrapTopAndBottom/>
            <wp:docPr id="15" name="image8.jpeg" descr="Diagrama  Descripción generada automáticamente"/>
            <wp:cNvGraphicFramePr>
              <a:graphicFrameLocks noChangeAspect="1"/>
            </wp:cNvGraphicFramePr>
            <a:graphic>
              <a:graphicData uri="http://schemas.openxmlformats.org/drawingml/2006/picture">
                <pic:pic>
                  <pic:nvPicPr>
                    <pic:cNvPr id="16" name="image8.jpeg"/>
                    <pic:cNvPicPr/>
                  </pic:nvPicPr>
                  <pic:blipFill>
                    <a:blip r:embed="rId17" cstate="print"/>
                    <a:stretch>
                      <a:fillRect/>
                    </a:stretch>
                  </pic:blipFill>
                  <pic:spPr>
                    <a:xfrm>
                      <a:off x="0" y="0"/>
                      <a:ext cx="4229439" cy="3394710"/>
                    </a:xfrm>
                    <a:prstGeom prst="rect">
                      <a:avLst/>
                    </a:prstGeom>
                  </pic:spPr>
                </pic:pic>
              </a:graphicData>
            </a:graphic>
          </wp:anchor>
        </w:drawing>
      </w:r>
    </w:p>
    <w:p>
      <w:pPr>
        <w:pStyle w:val="BodyText"/>
        <w:rPr>
          <w:sz w:val="20"/>
        </w:rPr>
      </w:pPr>
    </w:p>
    <w:p>
      <w:pPr>
        <w:pStyle w:val="BodyText"/>
        <w:rPr>
          <w:sz w:val="20"/>
        </w:rPr>
      </w:pPr>
    </w:p>
    <w:p>
      <w:pPr>
        <w:pStyle w:val="BodyText"/>
        <w:spacing w:before="6"/>
        <w:rPr>
          <w:sz w:val="22"/>
        </w:rPr>
      </w:pPr>
    </w:p>
    <w:p>
      <w:pPr>
        <w:spacing w:before="1"/>
        <w:ind w:left="1161" w:right="1162" w:firstLine="0"/>
        <w:jc w:val="center"/>
        <w:rPr>
          <w:sz w:val="18"/>
        </w:rPr>
      </w:pPr>
      <w:r>
        <w:rPr>
          <w:b/>
          <w:color w:val="231F20"/>
          <w:sz w:val="18"/>
        </w:rPr>
        <w:t>Fuente:</w:t>
      </w:r>
      <w:r>
        <w:rPr>
          <w:b/>
          <w:color w:val="231F20"/>
          <w:spacing w:val="-6"/>
          <w:sz w:val="18"/>
        </w:rPr>
        <w:t> </w:t>
      </w:r>
      <w:r>
        <w:rPr>
          <w:color w:val="231F20"/>
          <w:sz w:val="18"/>
        </w:rPr>
        <w:t>Elaboración</w:t>
      </w:r>
      <w:r>
        <w:rPr>
          <w:color w:val="231F20"/>
          <w:spacing w:val="-6"/>
          <w:sz w:val="18"/>
        </w:rPr>
        <w:t> </w:t>
      </w:r>
      <w:r>
        <w:rPr>
          <w:color w:val="231F20"/>
          <w:spacing w:val="-2"/>
          <w:sz w:val="18"/>
        </w:rPr>
        <w:t>propia</w:t>
      </w:r>
    </w:p>
    <w:p>
      <w:pPr>
        <w:pStyle w:val="BodyText"/>
        <w:spacing w:before="3"/>
        <w:rPr>
          <w:sz w:val="27"/>
        </w:rPr>
      </w:pPr>
    </w:p>
    <w:p>
      <w:pPr>
        <w:pStyle w:val="Heading1"/>
        <w:numPr>
          <w:ilvl w:val="0"/>
          <w:numId w:val="1"/>
        </w:numPr>
        <w:tabs>
          <w:tab w:pos="665" w:val="left" w:leader="none"/>
        </w:tabs>
        <w:spacing w:line="240" w:lineRule="auto" w:before="0" w:after="0"/>
        <w:ind w:left="664" w:right="0" w:hanging="267"/>
        <w:jc w:val="left"/>
      </w:pPr>
      <w:r>
        <w:rPr>
          <w:color w:val="98361E"/>
        </w:rPr>
        <w:t>Discusión</w:t>
      </w:r>
      <w:r>
        <w:rPr>
          <w:color w:val="98361E"/>
          <w:spacing w:val="-5"/>
        </w:rPr>
        <w:t> </w:t>
      </w:r>
      <w:r>
        <w:rPr>
          <w:color w:val="98361E"/>
        </w:rPr>
        <w:t>y</w:t>
      </w:r>
      <w:r>
        <w:rPr>
          <w:color w:val="98361E"/>
          <w:spacing w:val="-4"/>
        </w:rPr>
        <w:t> </w:t>
      </w:r>
      <w:r>
        <w:rPr>
          <w:color w:val="98361E"/>
          <w:spacing w:val="-2"/>
        </w:rPr>
        <w:t>conclusiones</w:t>
      </w:r>
    </w:p>
    <w:p>
      <w:pPr>
        <w:pStyle w:val="BodyText"/>
        <w:spacing w:before="6"/>
        <w:rPr>
          <w:rFonts w:ascii="Arial"/>
          <w:sz w:val="32"/>
        </w:rPr>
      </w:pPr>
    </w:p>
    <w:p>
      <w:pPr>
        <w:pStyle w:val="BodyText"/>
        <w:spacing w:line="285" w:lineRule="auto" w:before="1"/>
        <w:ind w:left="398" w:right="392"/>
        <w:jc w:val="both"/>
      </w:pPr>
      <w:r>
        <w:rPr>
          <w:color w:val="231F20"/>
        </w:rPr>
        <w:t>Los </w:t>
      </w:r>
      <w:r>
        <w:rPr>
          <w:i/>
          <w:color w:val="231F20"/>
        </w:rPr>
        <w:t>living labs </w:t>
      </w:r>
      <w:r>
        <w:rPr>
          <w:color w:val="231F20"/>
        </w:rPr>
        <w:t>actúan como vehículos llamados a contribuir a fomentar la comunicación</w:t>
      </w:r>
      <w:r>
        <w:rPr>
          <w:color w:val="231F20"/>
          <w:spacing w:val="80"/>
        </w:rPr>
        <w:t> </w:t>
      </w:r>
      <w:r>
        <w:rPr>
          <w:color w:val="231F20"/>
        </w:rPr>
        <w:t>en el espacio público (Gaiddon et al., 2013) como lugar de encuentro e intercambio a partir</w:t>
      </w:r>
      <w:r>
        <w:rPr>
          <w:color w:val="231F20"/>
          <w:spacing w:val="-3"/>
        </w:rPr>
        <w:t> </w:t>
      </w:r>
      <w:r>
        <w:rPr>
          <w:color w:val="231F20"/>
        </w:rPr>
        <w:t>de</w:t>
      </w:r>
      <w:r>
        <w:rPr>
          <w:color w:val="231F20"/>
          <w:spacing w:val="-3"/>
        </w:rPr>
        <w:t> </w:t>
      </w:r>
      <w:r>
        <w:rPr>
          <w:color w:val="231F20"/>
        </w:rPr>
        <w:t>un</w:t>
      </w:r>
      <w:r>
        <w:rPr>
          <w:color w:val="231F20"/>
          <w:spacing w:val="-3"/>
        </w:rPr>
        <w:t> </w:t>
      </w:r>
      <w:r>
        <w:rPr>
          <w:color w:val="231F20"/>
        </w:rPr>
        <w:t>proyecto</w:t>
      </w:r>
      <w:r>
        <w:rPr>
          <w:color w:val="231F20"/>
          <w:spacing w:val="-3"/>
        </w:rPr>
        <w:t> </w:t>
      </w:r>
      <w:r>
        <w:rPr>
          <w:color w:val="231F20"/>
        </w:rPr>
        <w:t>innovador</w:t>
      </w:r>
      <w:r>
        <w:rPr>
          <w:color w:val="231F20"/>
          <w:spacing w:val="-3"/>
        </w:rPr>
        <w:t> </w:t>
      </w:r>
      <w:r>
        <w:rPr>
          <w:color w:val="231F20"/>
        </w:rPr>
        <w:t>en</w:t>
      </w:r>
      <w:r>
        <w:rPr>
          <w:color w:val="231F20"/>
          <w:spacing w:val="-3"/>
        </w:rPr>
        <w:t> </w:t>
      </w:r>
      <w:r>
        <w:rPr>
          <w:color w:val="231F20"/>
        </w:rPr>
        <w:t>común</w:t>
      </w:r>
      <w:r>
        <w:rPr>
          <w:color w:val="231F20"/>
          <w:spacing w:val="-3"/>
        </w:rPr>
        <w:t> </w:t>
      </w:r>
      <w:r>
        <w:rPr>
          <w:color w:val="231F20"/>
        </w:rPr>
        <w:t>(Dubé</w:t>
      </w:r>
      <w:r>
        <w:rPr>
          <w:color w:val="231F20"/>
          <w:spacing w:val="-3"/>
        </w:rPr>
        <w:t> </w:t>
      </w:r>
      <w:r>
        <w:rPr>
          <w:color w:val="231F20"/>
        </w:rPr>
        <w:t>et</w:t>
      </w:r>
      <w:r>
        <w:rPr>
          <w:color w:val="231F20"/>
          <w:spacing w:val="-3"/>
        </w:rPr>
        <w:t> </w:t>
      </w:r>
      <w:r>
        <w:rPr>
          <w:color w:val="231F20"/>
        </w:rPr>
        <w:t>al.,</w:t>
      </w:r>
      <w:r>
        <w:rPr>
          <w:color w:val="231F20"/>
          <w:spacing w:val="-3"/>
        </w:rPr>
        <w:t> </w:t>
      </w:r>
      <w:r>
        <w:rPr>
          <w:color w:val="231F20"/>
        </w:rPr>
        <w:t>2014).</w:t>
      </w:r>
      <w:r>
        <w:rPr>
          <w:color w:val="231F20"/>
          <w:spacing w:val="-3"/>
        </w:rPr>
        <w:t> </w:t>
      </w:r>
      <w:r>
        <w:rPr>
          <w:color w:val="231F20"/>
        </w:rPr>
        <w:t>A</w:t>
      </w:r>
      <w:r>
        <w:rPr>
          <w:color w:val="231F20"/>
          <w:spacing w:val="-3"/>
        </w:rPr>
        <w:t> </w:t>
      </w:r>
      <w:r>
        <w:rPr>
          <w:color w:val="231F20"/>
        </w:rPr>
        <w:t>través</w:t>
      </w:r>
      <w:r>
        <w:rPr>
          <w:color w:val="231F20"/>
          <w:spacing w:val="-3"/>
        </w:rPr>
        <w:t> </w:t>
      </w:r>
      <w:r>
        <w:rPr>
          <w:color w:val="231F20"/>
        </w:rPr>
        <w:t>de</w:t>
      </w:r>
      <w:r>
        <w:rPr>
          <w:color w:val="231F20"/>
          <w:spacing w:val="-3"/>
        </w:rPr>
        <w:t> </w:t>
      </w:r>
      <w:r>
        <w:rPr>
          <w:color w:val="231F20"/>
        </w:rPr>
        <w:t>ellos</w:t>
      </w:r>
      <w:r>
        <w:rPr>
          <w:color w:val="231F20"/>
          <w:spacing w:val="-3"/>
        </w:rPr>
        <w:t> </w:t>
      </w:r>
      <w:r>
        <w:rPr>
          <w:color w:val="231F20"/>
        </w:rPr>
        <w:t>no</w:t>
      </w:r>
      <w:r>
        <w:rPr>
          <w:color w:val="231F20"/>
          <w:spacing w:val="-3"/>
        </w:rPr>
        <w:t> </w:t>
      </w:r>
      <w:r>
        <w:rPr>
          <w:color w:val="231F20"/>
        </w:rPr>
        <w:t>solo</w:t>
      </w:r>
      <w:r>
        <w:rPr>
          <w:color w:val="231F20"/>
          <w:spacing w:val="-3"/>
        </w:rPr>
        <w:t> </w:t>
      </w:r>
      <w:r>
        <w:rPr>
          <w:color w:val="231F20"/>
        </w:rPr>
        <w:t>se fortalece la ciudadanía con atención en la creación y recreación de su estructura producti- va (Fernández y Paz, 2005), sino que también permite comunicar atributos propios de la marca ciudad. Sin embargo, para ello resulta fundamental conocer cuáles son los agentes implicados (Leminen, 2012) y cuáles son sus objetivos para poder comunicarlos de mane- ra estratégica. Independientemente, uno de los principales desafíos relacionados con esta cuestión responde a la necesidad de determinar qué lugar va a ocupar como herramienta de participación, colaboración, experimentación y aprendizaje; además de qué funciones concretas van a desempeñar los </w:t>
      </w:r>
      <w:r>
        <w:rPr>
          <w:i/>
          <w:color w:val="231F20"/>
        </w:rPr>
        <w:t>labs </w:t>
      </w:r>
      <w:r>
        <w:rPr>
          <w:color w:val="231F20"/>
        </w:rPr>
        <w:t>en la gobernanza de las ciudades (Voytenko et al., 2016).</w:t>
      </w:r>
      <w:r>
        <w:rPr>
          <w:color w:val="231F20"/>
          <w:spacing w:val="2"/>
        </w:rPr>
        <w:t> </w:t>
      </w:r>
      <w:r>
        <w:rPr>
          <w:color w:val="231F20"/>
        </w:rPr>
        <w:t>Por</w:t>
      </w:r>
      <w:r>
        <w:rPr>
          <w:color w:val="231F20"/>
          <w:spacing w:val="4"/>
        </w:rPr>
        <w:t> </w:t>
      </w:r>
      <w:r>
        <w:rPr>
          <w:color w:val="231F20"/>
        </w:rPr>
        <w:t>lo</w:t>
      </w:r>
      <w:r>
        <w:rPr>
          <w:color w:val="231F20"/>
          <w:spacing w:val="4"/>
        </w:rPr>
        <w:t> </w:t>
      </w:r>
      <w:r>
        <w:rPr>
          <w:color w:val="231F20"/>
        </w:rPr>
        <w:t>que</w:t>
      </w:r>
      <w:r>
        <w:rPr>
          <w:color w:val="231F20"/>
          <w:spacing w:val="3"/>
        </w:rPr>
        <w:t> </w:t>
      </w:r>
      <w:r>
        <w:rPr>
          <w:color w:val="231F20"/>
        </w:rPr>
        <w:t>es</w:t>
      </w:r>
      <w:r>
        <w:rPr>
          <w:color w:val="231F20"/>
          <w:spacing w:val="4"/>
        </w:rPr>
        <w:t> </w:t>
      </w:r>
      <w:r>
        <w:rPr>
          <w:color w:val="231F20"/>
        </w:rPr>
        <w:t>imprescindible</w:t>
      </w:r>
      <w:r>
        <w:rPr>
          <w:color w:val="231F20"/>
          <w:spacing w:val="3"/>
        </w:rPr>
        <w:t> </w:t>
      </w:r>
      <w:r>
        <w:rPr>
          <w:color w:val="231F20"/>
        </w:rPr>
        <w:t>identificar</w:t>
      </w:r>
      <w:r>
        <w:rPr>
          <w:color w:val="231F20"/>
          <w:spacing w:val="3"/>
        </w:rPr>
        <w:t> </w:t>
      </w:r>
      <w:r>
        <w:rPr>
          <w:color w:val="231F20"/>
        </w:rPr>
        <w:t>estas</w:t>
      </w:r>
      <w:r>
        <w:rPr>
          <w:color w:val="231F20"/>
          <w:spacing w:val="3"/>
        </w:rPr>
        <w:t> </w:t>
      </w:r>
      <w:r>
        <w:rPr>
          <w:color w:val="231F20"/>
        </w:rPr>
        <w:t>cuestiones</w:t>
      </w:r>
      <w:r>
        <w:rPr>
          <w:color w:val="231F20"/>
          <w:spacing w:val="3"/>
        </w:rPr>
        <w:t> </w:t>
      </w:r>
      <w:r>
        <w:rPr>
          <w:color w:val="231F20"/>
        </w:rPr>
        <w:t>para</w:t>
      </w:r>
      <w:r>
        <w:rPr>
          <w:color w:val="231F20"/>
          <w:spacing w:val="4"/>
        </w:rPr>
        <w:t> </w:t>
      </w:r>
      <w:r>
        <w:rPr>
          <w:color w:val="231F20"/>
        </w:rPr>
        <w:t>poder</w:t>
      </w:r>
      <w:r>
        <w:rPr>
          <w:color w:val="231F20"/>
          <w:spacing w:val="4"/>
        </w:rPr>
        <w:t> </w:t>
      </w:r>
      <w:r>
        <w:rPr>
          <w:color w:val="231F20"/>
        </w:rPr>
        <w:t>comunicar</w:t>
      </w:r>
      <w:r>
        <w:rPr>
          <w:color w:val="231F20"/>
          <w:spacing w:val="4"/>
        </w:rPr>
        <w:t> </w:t>
      </w:r>
      <w:r>
        <w:rPr>
          <w:color w:val="231F20"/>
          <w:spacing w:val="-5"/>
        </w:rPr>
        <w:t>con</w:t>
      </w:r>
    </w:p>
    <w:p>
      <w:pPr>
        <w:spacing w:after="0" w:line="285" w:lineRule="auto"/>
        <w:jc w:val="both"/>
        <w:sectPr>
          <w:pgSz w:w="9640" w:h="13610"/>
          <w:pgMar w:header="1148" w:footer="935" w:top="1500" w:bottom="1120" w:left="1280" w:right="1280"/>
        </w:sectPr>
      </w:pPr>
    </w:p>
    <w:p>
      <w:pPr>
        <w:pStyle w:val="BodyText"/>
        <w:spacing w:before="117"/>
        <w:ind w:left="398"/>
        <w:jc w:val="both"/>
      </w:pPr>
      <w:r>
        <w:rPr>
          <w:color w:val="231F20"/>
        </w:rPr>
        <w:t>eficiencia</w:t>
      </w:r>
      <w:r>
        <w:rPr>
          <w:color w:val="231F20"/>
          <w:spacing w:val="-3"/>
        </w:rPr>
        <w:t> </w:t>
      </w:r>
      <w:r>
        <w:rPr>
          <w:color w:val="231F20"/>
        </w:rPr>
        <w:t>la</w:t>
      </w:r>
      <w:r>
        <w:rPr>
          <w:color w:val="231F20"/>
          <w:spacing w:val="-2"/>
        </w:rPr>
        <w:t> </w:t>
      </w:r>
      <w:r>
        <w:rPr>
          <w:color w:val="231F20"/>
        </w:rPr>
        <w:t>marca</w:t>
      </w:r>
      <w:r>
        <w:rPr>
          <w:color w:val="231F20"/>
          <w:spacing w:val="-2"/>
        </w:rPr>
        <w:t> ciudad.</w:t>
      </w:r>
    </w:p>
    <w:p>
      <w:pPr>
        <w:pStyle w:val="BodyText"/>
        <w:rPr>
          <w:sz w:val="20"/>
        </w:rPr>
      </w:pPr>
    </w:p>
    <w:p>
      <w:pPr>
        <w:pStyle w:val="BodyText"/>
        <w:spacing w:line="285" w:lineRule="auto" w:before="153"/>
        <w:ind w:left="398" w:right="392"/>
        <w:jc w:val="both"/>
      </w:pPr>
      <w:r>
        <w:rPr>
          <w:color w:val="231F20"/>
        </w:rPr>
        <w:t>Al margen de lo anterior, la investigación tenía por objeto conocer cómo comunican en</w:t>
      </w:r>
      <w:r>
        <w:rPr>
          <w:color w:val="231F20"/>
          <w:spacing w:val="40"/>
        </w:rPr>
        <w:t> </w:t>
      </w:r>
      <w:r>
        <w:rPr>
          <w:color w:val="231F20"/>
        </w:rPr>
        <w:t>las</w:t>
      </w:r>
      <w:r>
        <w:rPr>
          <w:color w:val="231F20"/>
          <w:spacing w:val="-1"/>
        </w:rPr>
        <w:t> </w:t>
      </w:r>
      <w:r>
        <w:rPr>
          <w:color w:val="231F20"/>
        </w:rPr>
        <w:t>redes</w:t>
      </w:r>
      <w:r>
        <w:rPr>
          <w:color w:val="231F20"/>
          <w:spacing w:val="-1"/>
        </w:rPr>
        <w:t> </w:t>
      </w:r>
      <w:r>
        <w:rPr>
          <w:color w:val="231F20"/>
        </w:rPr>
        <w:t>sociales</w:t>
      </w:r>
      <w:r>
        <w:rPr>
          <w:color w:val="231F20"/>
          <w:spacing w:val="-1"/>
        </w:rPr>
        <w:t> </w:t>
      </w:r>
      <w:r>
        <w:rPr>
          <w:color w:val="231F20"/>
        </w:rPr>
        <w:t>los </w:t>
      </w:r>
      <w:r>
        <w:rPr>
          <w:i/>
          <w:color w:val="231F20"/>
        </w:rPr>
        <w:t>living</w:t>
      </w:r>
      <w:r>
        <w:rPr>
          <w:i/>
          <w:color w:val="231F20"/>
          <w:spacing w:val="-1"/>
        </w:rPr>
        <w:t> </w:t>
      </w:r>
      <w:r>
        <w:rPr>
          <w:i/>
          <w:color w:val="231F20"/>
        </w:rPr>
        <w:t>labs</w:t>
      </w:r>
      <w:r>
        <w:rPr>
          <w:i/>
          <w:color w:val="231F20"/>
          <w:spacing w:val="-1"/>
        </w:rPr>
        <w:t> </w:t>
      </w:r>
      <w:r>
        <w:rPr>
          <w:color w:val="231F20"/>
        </w:rPr>
        <w:t>en</w:t>
      </w:r>
      <w:r>
        <w:rPr>
          <w:color w:val="231F20"/>
          <w:spacing w:val="-1"/>
        </w:rPr>
        <w:t> </w:t>
      </w:r>
      <w:r>
        <w:rPr>
          <w:color w:val="231F20"/>
        </w:rPr>
        <w:t>relación</w:t>
      </w:r>
      <w:r>
        <w:rPr>
          <w:color w:val="231F20"/>
          <w:spacing w:val="-1"/>
        </w:rPr>
        <w:t> </w:t>
      </w:r>
      <w:r>
        <w:rPr>
          <w:color w:val="231F20"/>
        </w:rPr>
        <w:t>a</w:t>
      </w:r>
      <w:r>
        <w:rPr>
          <w:color w:val="231F20"/>
          <w:spacing w:val="-1"/>
        </w:rPr>
        <w:t> </w:t>
      </w:r>
      <w:r>
        <w:rPr>
          <w:color w:val="231F20"/>
        </w:rPr>
        <w:t>la</w:t>
      </w:r>
      <w:r>
        <w:rPr>
          <w:color w:val="231F20"/>
          <w:spacing w:val="-1"/>
        </w:rPr>
        <w:t> </w:t>
      </w:r>
      <w:r>
        <w:rPr>
          <w:color w:val="231F20"/>
        </w:rPr>
        <w:t>marca</w:t>
      </w:r>
      <w:r>
        <w:rPr>
          <w:color w:val="231F20"/>
          <w:spacing w:val="-1"/>
        </w:rPr>
        <w:t> </w:t>
      </w:r>
      <w:r>
        <w:rPr>
          <w:color w:val="231F20"/>
        </w:rPr>
        <w:t>ciudad</w:t>
      </w:r>
      <w:r>
        <w:rPr>
          <w:color w:val="231F20"/>
          <w:spacing w:val="-1"/>
        </w:rPr>
        <w:t> </w:t>
      </w:r>
      <w:r>
        <w:rPr>
          <w:color w:val="231F20"/>
        </w:rPr>
        <w:t>a</w:t>
      </w:r>
      <w:r>
        <w:rPr>
          <w:color w:val="231F20"/>
          <w:spacing w:val="-1"/>
        </w:rPr>
        <w:t> </w:t>
      </w:r>
      <w:r>
        <w:rPr>
          <w:color w:val="231F20"/>
        </w:rPr>
        <w:t>través</w:t>
      </w:r>
      <w:r>
        <w:rPr>
          <w:color w:val="231F20"/>
          <w:spacing w:val="-1"/>
        </w:rPr>
        <w:t> </w:t>
      </w:r>
      <w:r>
        <w:rPr>
          <w:color w:val="231F20"/>
        </w:rPr>
        <w:t>del</w:t>
      </w:r>
      <w:r>
        <w:rPr>
          <w:color w:val="231F20"/>
          <w:spacing w:val="-1"/>
        </w:rPr>
        <w:t> </w:t>
      </w:r>
      <w:r>
        <w:rPr>
          <w:color w:val="231F20"/>
        </w:rPr>
        <w:t>estudio</w:t>
      </w:r>
      <w:r>
        <w:rPr>
          <w:color w:val="231F20"/>
          <w:spacing w:val="-1"/>
        </w:rPr>
        <w:t> </w:t>
      </w:r>
      <w:r>
        <w:rPr>
          <w:color w:val="231F20"/>
        </w:rPr>
        <w:t>de</w:t>
      </w:r>
      <w:r>
        <w:rPr>
          <w:color w:val="231F20"/>
          <w:spacing w:val="-1"/>
        </w:rPr>
        <w:t> </w:t>
      </w:r>
      <w:r>
        <w:rPr>
          <w:color w:val="231F20"/>
        </w:rPr>
        <w:t>caso</w:t>
      </w:r>
      <w:r>
        <w:rPr>
          <w:color w:val="231F20"/>
          <w:spacing w:val="-1"/>
        </w:rPr>
        <w:t> </w:t>
      </w:r>
      <w:r>
        <w:rPr>
          <w:color w:val="231F20"/>
        </w:rPr>
        <w:t>de ENoLL.</w:t>
      </w:r>
      <w:r>
        <w:rPr>
          <w:color w:val="231F20"/>
          <w:spacing w:val="-5"/>
        </w:rPr>
        <w:t> </w:t>
      </w:r>
      <w:r>
        <w:rPr>
          <w:color w:val="231F20"/>
        </w:rPr>
        <w:t>De</w:t>
      </w:r>
      <w:r>
        <w:rPr>
          <w:color w:val="231F20"/>
          <w:spacing w:val="-5"/>
        </w:rPr>
        <w:t> </w:t>
      </w:r>
      <w:r>
        <w:rPr>
          <w:color w:val="231F20"/>
        </w:rPr>
        <w:t>los</w:t>
      </w:r>
      <w:r>
        <w:rPr>
          <w:color w:val="231F20"/>
          <w:spacing w:val="-5"/>
        </w:rPr>
        <w:t> </w:t>
      </w:r>
      <w:r>
        <w:rPr>
          <w:color w:val="231F20"/>
        </w:rPr>
        <w:t>resultados</w:t>
      </w:r>
      <w:r>
        <w:rPr>
          <w:color w:val="231F20"/>
          <w:spacing w:val="-5"/>
        </w:rPr>
        <w:t> </w:t>
      </w:r>
      <w:r>
        <w:rPr>
          <w:color w:val="231F20"/>
        </w:rPr>
        <w:t>se</w:t>
      </w:r>
      <w:r>
        <w:rPr>
          <w:color w:val="231F20"/>
          <w:spacing w:val="-5"/>
        </w:rPr>
        <w:t> </w:t>
      </w:r>
      <w:r>
        <w:rPr>
          <w:color w:val="231F20"/>
        </w:rPr>
        <w:t>arguye</w:t>
      </w:r>
      <w:r>
        <w:rPr>
          <w:color w:val="231F20"/>
          <w:spacing w:val="-5"/>
        </w:rPr>
        <w:t> </w:t>
      </w:r>
      <w:r>
        <w:rPr>
          <w:color w:val="231F20"/>
        </w:rPr>
        <w:t>que</w:t>
      </w:r>
      <w:r>
        <w:rPr>
          <w:color w:val="231F20"/>
          <w:spacing w:val="-5"/>
        </w:rPr>
        <w:t> </w:t>
      </w:r>
      <w:r>
        <w:rPr>
          <w:color w:val="231F20"/>
        </w:rPr>
        <w:t>existe</w:t>
      </w:r>
      <w:r>
        <w:rPr>
          <w:color w:val="231F20"/>
          <w:spacing w:val="-5"/>
        </w:rPr>
        <w:t> </w:t>
      </w:r>
      <w:r>
        <w:rPr>
          <w:color w:val="231F20"/>
        </w:rPr>
        <w:t>cierta</w:t>
      </w:r>
      <w:r>
        <w:rPr>
          <w:color w:val="231F20"/>
          <w:spacing w:val="-4"/>
        </w:rPr>
        <w:t> </w:t>
      </w:r>
      <w:r>
        <w:rPr>
          <w:color w:val="231F20"/>
        </w:rPr>
        <w:t>preferencia</w:t>
      </w:r>
      <w:r>
        <w:rPr>
          <w:color w:val="231F20"/>
          <w:spacing w:val="-5"/>
        </w:rPr>
        <w:t> </w:t>
      </w:r>
      <w:r>
        <w:rPr>
          <w:color w:val="231F20"/>
        </w:rPr>
        <w:t>por</w:t>
      </w:r>
      <w:r>
        <w:rPr>
          <w:color w:val="231F20"/>
          <w:spacing w:val="-5"/>
        </w:rPr>
        <w:t> </w:t>
      </w:r>
      <w:r>
        <w:rPr>
          <w:color w:val="231F20"/>
        </w:rPr>
        <w:t>publicar</w:t>
      </w:r>
      <w:r>
        <w:rPr>
          <w:color w:val="231F20"/>
          <w:spacing w:val="-5"/>
        </w:rPr>
        <w:t> </w:t>
      </w:r>
      <w:r>
        <w:rPr>
          <w:color w:val="231F20"/>
        </w:rPr>
        <w:t>actualizacio- nes con fotografías por delante de los vídeos. Y que, a pesar de que se registra un cierto grado de compromiso por parte de la audiencia social, de la investigación aplicada se dilu- cida</w:t>
      </w:r>
      <w:r>
        <w:rPr>
          <w:color w:val="231F20"/>
          <w:spacing w:val="-3"/>
        </w:rPr>
        <w:t> </w:t>
      </w:r>
      <w:r>
        <w:rPr>
          <w:color w:val="231F20"/>
        </w:rPr>
        <w:t>una</w:t>
      </w:r>
      <w:r>
        <w:rPr>
          <w:color w:val="231F20"/>
          <w:spacing w:val="-3"/>
        </w:rPr>
        <w:t> </w:t>
      </w:r>
      <w:r>
        <w:rPr>
          <w:color w:val="231F20"/>
        </w:rPr>
        <w:t>falta</w:t>
      </w:r>
      <w:r>
        <w:rPr>
          <w:color w:val="231F20"/>
          <w:spacing w:val="-3"/>
        </w:rPr>
        <w:t> </w:t>
      </w:r>
      <w:r>
        <w:rPr>
          <w:color w:val="231F20"/>
        </w:rPr>
        <w:t>de</w:t>
      </w:r>
      <w:r>
        <w:rPr>
          <w:color w:val="231F20"/>
          <w:spacing w:val="-3"/>
        </w:rPr>
        <w:t> </w:t>
      </w:r>
      <w:r>
        <w:rPr>
          <w:color w:val="231F20"/>
        </w:rPr>
        <w:t>diálogo</w:t>
      </w:r>
      <w:r>
        <w:rPr>
          <w:color w:val="231F20"/>
          <w:spacing w:val="-3"/>
        </w:rPr>
        <w:t> </w:t>
      </w:r>
      <w:r>
        <w:rPr>
          <w:color w:val="231F20"/>
        </w:rPr>
        <w:t>entre</w:t>
      </w:r>
      <w:r>
        <w:rPr>
          <w:color w:val="231F20"/>
          <w:spacing w:val="-3"/>
        </w:rPr>
        <w:t> </w:t>
      </w:r>
      <w:r>
        <w:rPr>
          <w:color w:val="231F20"/>
        </w:rPr>
        <w:t>los</w:t>
      </w:r>
      <w:r>
        <w:rPr>
          <w:color w:val="231F20"/>
          <w:spacing w:val="-3"/>
        </w:rPr>
        <w:t> </w:t>
      </w:r>
      <w:r>
        <w:rPr>
          <w:color w:val="231F20"/>
        </w:rPr>
        <w:t>públicos.</w:t>
      </w:r>
      <w:r>
        <w:rPr>
          <w:color w:val="231F20"/>
          <w:spacing w:val="-3"/>
        </w:rPr>
        <w:t> </w:t>
      </w:r>
      <w:r>
        <w:rPr>
          <w:color w:val="231F20"/>
        </w:rPr>
        <w:t>En</w:t>
      </w:r>
      <w:r>
        <w:rPr>
          <w:color w:val="231F20"/>
          <w:spacing w:val="-3"/>
        </w:rPr>
        <w:t> </w:t>
      </w:r>
      <w:r>
        <w:rPr>
          <w:color w:val="231F20"/>
        </w:rPr>
        <w:t>el</w:t>
      </w:r>
      <w:r>
        <w:rPr>
          <w:color w:val="231F20"/>
          <w:spacing w:val="-3"/>
        </w:rPr>
        <w:t> </w:t>
      </w:r>
      <w:r>
        <w:rPr>
          <w:color w:val="231F20"/>
        </w:rPr>
        <w:t>perfil</w:t>
      </w:r>
      <w:r>
        <w:rPr>
          <w:color w:val="231F20"/>
          <w:spacing w:val="-4"/>
        </w:rPr>
        <w:t> </w:t>
      </w:r>
      <w:r>
        <w:rPr>
          <w:color w:val="231F20"/>
        </w:rPr>
        <w:t>de</w:t>
      </w:r>
      <w:r>
        <w:rPr>
          <w:color w:val="231F20"/>
          <w:spacing w:val="-3"/>
        </w:rPr>
        <w:t> </w:t>
      </w:r>
      <w:r>
        <w:rPr>
          <w:color w:val="231F20"/>
        </w:rPr>
        <w:t>Facebook,</w:t>
      </w:r>
      <w:r>
        <w:rPr>
          <w:color w:val="231F20"/>
          <w:spacing w:val="-4"/>
        </w:rPr>
        <w:t> </w:t>
      </w:r>
      <w:r>
        <w:rPr>
          <w:color w:val="231F20"/>
        </w:rPr>
        <w:t>la</w:t>
      </w:r>
      <w:r>
        <w:rPr>
          <w:color w:val="231F20"/>
          <w:spacing w:val="-3"/>
        </w:rPr>
        <w:t> </w:t>
      </w:r>
      <w:r>
        <w:rPr>
          <w:color w:val="231F20"/>
        </w:rPr>
        <w:t>federación</w:t>
      </w:r>
      <w:r>
        <w:rPr>
          <w:color w:val="231F20"/>
          <w:spacing w:val="-3"/>
        </w:rPr>
        <w:t> </w:t>
      </w:r>
      <w:r>
        <w:rPr>
          <w:color w:val="231F20"/>
        </w:rPr>
        <w:t>publica cuestiones</w:t>
      </w:r>
      <w:r>
        <w:rPr>
          <w:color w:val="231F20"/>
          <w:spacing w:val="-4"/>
        </w:rPr>
        <w:t> </w:t>
      </w:r>
      <w:r>
        <w:rPr>
          <w:color w:val="231F20"/>
        </w:rPr>
        <w:t>relacionadas</w:t>
      </w:r>
      <w:r>
        <w:rPr>
          <w:color w:val="231F20"/>
          <w:spacing w:val="-3"/>
        </w:rPr>
        <w:t> </w:t>
      </w:r>
      <w:r>
        <w:rPr>
          <w:color w:val="231F20"/>
        </w:rPr>
        <w:t>con</w:t>
      </w:r>
      <w:r>
        <w:rPr>
          <w:color w:val="231F20"/>
          <w:spacing w:val="-3"/>
        </w:rPr>
        <w:t> </w:t>
      </w:r>
      <w:r>
        <w:rPr>
          <w:color w:val="231F20"/>
        </w:rPr>
        <w:t>la</w:t>
      </w:r>
      <w:r>
        <w:rPr>
          <w:color w:val="231F20"/>
          <w:spacing w:val="-3"/>
        </w:rPr>
        <w:t> </w:t>
      </w:r>
      <w:r>
        <w:rPr>
          <w:color w:val="231F20"/>
        </w:rPr>
        <w:t>innovación,</w:t>
      </w:r>
      <w:r>
        <w:rPr>
          <w:color w:val="231F20"/>
          <w:spacing w:val="-3"/>
        </w:rPr>
        <w:t> </w:t>
      </w:r>
      <w:r>
        <w:rPr>
          <w:color w:val="231F20"/>
        </w:rPr>
        <w:t>porcima</w:t>
      </w:r>
      <w:r>
        <w:rPr>
          <w:color w:val="231F20"/>
          <w:spacing w:val="-3"/>
        </w:rPr>
        <w:t> </w:t>
      </w:r>
      <w:r>
        <w:rPr>
          <w:color w:val="231F20"/>
        </w:rPr>
        <w:t>de</w:t>
      </w:r>
      <w:r>
        <w:rPr>
          <w:color w:val="231F20"/>
          <w:spacing w:val="-3"/>
        </w:rPr>
        <w:t> </w:t>
      </w:r>
      <w:r>
        <w:rPr>
          <w:color w:val="231F20"/>
        </w:rPr>
        <w:t>tópicos</w:t>
      </w:r>
      <w:r>
        <w:rPr>
          <w:color w:val="231F20"/>
          <w:spacing w:val="-3"/>
        </w:rPr>
        <w:t> </w:t>
      </w:r>
      <w:r>
        <w:rPr>
          <w:color w:val="231F20"/>
        </w:rPr>
        <w:t>referidos</w:t>
      </w:r>
      <w:r>
        <w:rPr>
          <w:color w:val="231F20"/>
          <w:spacing w:val="-4"/>
        </w:rPr>
        <w:t> </w:t>
      </w:r>
      <w:r>
        <w:rPr>
          <w:color w:val="231F20"/>
        </w:rPr>
        <w:t>a</w:t>
      </w:r>
      <w:r>
        <w:rPr>
          <w:color w:val="231F20"/>
          <w:spacing w:val="-3"/>
        </w:rPr>
        <w:t> </w:t>
      </w:r>
      <w:r>
        <w:rPr>
          <w:color w:val="231F20"/>
        </w:rPr>
        <w:t>la</w:t>
      </w:r>
      <w:r>
        <w:rPr>
          <w:color w:val="231F20"/>
          <w:spacing w:val="-3"/>
        </w:rPr>
        <w:t> </w:t>
      </w:r>
      <w:r>
        <w:rPr>
          <w:color w:val="231F20"/>
        </w:rPr>
        <w:t>ciudad,</w:t>
      </w:r>
      <w:r>
        <w:rPr>
          <w:color w:val="231F20"/>
          <w:spacing w:val="-3"/>
        </w:rPr>
        <w:t> </w:t>
      </w:r>
      <w:r>
        <w:rPr>
          <w:color w:val="231F20"/>
        </w:rPr>
        <w:t>la</w:t>
      </w:r>
      <w:r>
        <w:rPr>
          <w:color w:val="231F20"/>
          <w:spacing w:val="-3"/>
        </w:rPr>
        <w:t> </w:t>
      </w:r>
      <w:r>
        <w:rPr>
          <w:color w:val="231F20"/>
        </w:rPr>
        <w:t>sos- tenibilidad</w:t>
      </w:r>
      <w:r>
        <w:rPr>
          <w:color w:val="231F20"/>
          <w:spacing w:val="-6"/>
        </w:rPr>
        <w:t> </w:t>
      </w:r>
      <w:r>
        <w:rPr>
          <w:color w:val="231F20"/>
        </w:rPr>
        <w:t>y</w:t>
      </w:r>
      <w:r>
        <w:rPr>
          <w:color w:val="231F20"/>
          <w:spacing w:val="-6"/>
        </w:rPr>
        <w:t> </w:t>
      </w:r>
      <w:r>
        <w:rPr>
          <w:color w:val="231F20"/>
        </w:rPr>
        <w:t>la</w:t>
      </w:r>
      <w:r>
        <w:rPr>
          <w:color w:val="231F20"/>
          <w:spacing w:val="-7"/>
        </w:rPr>
        <w:t> </w:t>
      </w:r>
      <w:r>
        <w:rPr>
          <w:color w:val="231F20"/>
        </w:rPr>
        <w:t>experimentación.</w:t>
      </w:r>
      <w:r>
        <w:rPr>
          <w:color w:val="231F20"/>
          <w:spacing w:val="-7"/>
        </w:rPr>
        <w:t> </w:t>
      </w:r>
      <w:r>
        <w:rPr>
          <w:color w:val="231F20"/>
        </w:rPr>
        <w:t>En</w:t>
      </w:r>
      <w:r>
        <w:rPr>
          <w:color w:val="231F20"/>
          <w:spacing w:val="-7"/>
        </w:rPr>
        <w:t> </w:t>
      </w:r>
      <w:r>
        <w:rPr>
          <w:color w:val="231F20"/>
        </w:rPr>
        <w:t>lo</w:t>
      </w:r>
      <w:r>
        <w:rPr>
          <w:color w:val="231F20"/>
          <w:spacing w:val="-6"/>
        </w:rPr>
        <w:t> </w:t>
      </w:r>
      <w:r>
        <w:rPr>
          <w:color w:val="231F20"/>
        </w:rPr>
        <w:t>que</w:t>
      </w:r>
      <w:r>
        <w:rPr>
          <w:color w:val="231F20"/>
          <w:spacing w:val="-7"/>
        </w:rPr>
        <w:t> </w:t>
      </w:r>
      <w:r>
        <w:rPr>
          <w:color w:val="231F20"/>
        </w:rPr>
        <w:t>respecta</w:t>
      </w:r>
      <w:r>
        <w:rPr>
          <w:color w:val="231F20"/>
          <w:spacing w:val="-7"/>
        </w:rPr>
        <w:t> </w:t>
      </w:r>
      <w:r>
        <w:rPr>
          <w:color w:val="231F20"/>
        </w:rPr>
        <w:t>a</w:t>
      </w:r>
      <w:r>
        <w:rPr>
          <w:color w:val="231F20"/>
          <w:spacing w:val="-7"/>
        </w:rPr>
        <w:t> </w:t>
      </w:r>
      <w:r>
        <w:rPr>
          <w:color w:val="231F20"/>
        </w:rPr>
        <w:t>la</w:t>
      </w:r>
      <w:r>
        <w:rPr>
          <w:color w:val="231F20"/>
          <w:spacing w:val="-7"/>
        </w:rPr>
        <w:t> </w:t>
      </w:r>
      <w:r>
        <w:rPr>
          <w:color w:val="231F20"/>
        </w:rPr>
        <w:t>cuenta</w:t>
      </w:r>
      <w:r>
        <w:rPr>
          <w:color w:val="231F20"/>
          <w:spacing w:val="-7"/>
        </w:rPr>
        <w:t> </w:t>
      </w:r>
      <w:r>
        <w:rPr>
          <w:color w:val="231F20"/>
        </w:rPr>
        <w:t>de</w:t>
      </w:r>
      <w:r>
        <w:rPr>
          <w:color w:val="231F20"/>
          <w:spacing w:val="-7"/>
        </w:rPr>
        <w:t> </w:t>
      </w:r>
      <w:r>
        <w:rPr>
          <w:color w:val="231F20"/>
        </w:rPr>
        <w:t>Twitter,</w:t>
      </w:r>
      <w:r>
        <w:rPr>
          <w:color w:val="231F20"/>
          <w:spacing w:val="-6"/>
        </w:rPr>
        <w:t> </w:t>
      </w:r>
      <w:r>
        <w:rPr>
          <w:color w:val="231F20"/>
        </w:rPr>
        <w:t>ENoLL</w:t>
      </w:r>
      <w:r>
        <w:rPr>
          <w:color w:val="231F20"/>
          <w:spacing w:val="-7"/>
        </w:rPr>
        <w:t> </w:t>
      </w:r>
      <w:r>
        <w:rPr>
          <w:color w:val="231F20"/>
        </w:rPr>
        <w:t>apuesta por dar visibilidad a los distintos </w:t>
      </w:r>
      <w:r>
        <w:rPr>
          <w:i/>
          <w:color w:val="231F20"/>
        </w:rPr>
        <w:t>labs </w:t>
      </w:r>
      <w:r>
        <w:rPr>
          <w:color w:val="231F20"/>
        </w:rPr>
        <w:t>y a lo relacionado con la ciudad y los ciudadanos.</w:t>
      </w:r>
    </w:p>
    <w:p>
      <w:pPr>
        <w:pStyle w:val="BodyText"/>
        <w:spacing w:before="5"/>
        <w:rPr>
          <w:sz w:val="29"/>
        </w:rPr>
      </w:pPr>
    </w:p>
    <w:p>
      <w:pPr>
        <w:pStyle w:val="BodyText"/>
        <w:spacing w:line="285" w:lineRule="auto"/>
        <w:ind w:left="398" w:right="391"/>
        <w:jc w:val="both"/>
      </w:pPr>
      <w:r>
        <w:rPr>
          <w:color w:val="231F20"/>
        </w:rPr>
        <w:t>Finalmente, de la investigación se aduce una carencia significativa en la gestión estratégica de</w:t>
      </w:r>
      <w:r>
        <w:rPr>
          <w:color w:val="231F20"/>
          <w:spacing w:val="-1"/>
        </w:rPr>
        <w:t> </w:t>
      </w:r>
      <w:r>
        <w:rPr>
          <w:color w:val="231F20"/>
        </w:rPr>
        <w:t>la</w:t>
      </w:r>
      <w:r>
        <w:rPr>
          <w:color w:val="231F20"/>
          <w:spacing w:val="-1"/>
        </w:rPr>
        <w:t> </w:t>
      </w:r>
      <w:r>
        <w:rPr>
          <w:color w:val="231F20"/>
        </w:rPr>
        <w:t>comunicación</w:t>
      </w:r>
      <w:r>
        <w:rPr>
          <w:color w:val="231F20"/>
          <w:spacing w:val="-1"/>
        </w:rPr>
        <w:t> </w:t>
      </w:r>
      <w:r>
        <w:rPr>
          <w:color w:val="231F20"/>
        </w:rPr>
        <w:t>de</w:t>
      </w:r>
      <w:r>
        <w:rPr>
          <w:color w:val="231F20"/>
          <w:spacing w:val="-1"/>
        </w:rPr>
        <w:t> </w:t>
      </w:r>
      <w:r>
        <w:rPr>
          <w:color w:val="231F20"/>
        </w:rPr>
        <w:t>ENoLL</w:t>
      </w:r>
      <w:r>
        <w:rPr>
          <w:color w:val="231F20"/>
          <w:spacing w:val="-1"/>
        </w:rPr>
        <w:t> </w:t>
      </w:r>
      <w:r>
        <w:rPr>
          <w:color w:val="231F20"/>
        </w:rPr>
        <w:t>en</w:t>
      </w:r>
      <w:r>
        <w:rPr>
          <w:color w:val="231F20"/>
          <w:spacing w:val="-1"/>
        </w:rPr>
        <w:t> </w:t>
      </w:r>
      <w:r>
        <w:rPr>
          <w:color w:val="231F20"/>
        </w:rPr>
        <w:t>las</w:t>
      </w:r>
      <w:r>
        <w:rPr>
          <w:color w:val="231F20"/>
          <w:spacing w:val="-1"/>
        </w:rPr>
        <w:t> </w:t>
      </w:r>
      <w:r>
        <w:rPr>
          <w:color w:val="231F20"/>
        </w:rPr>
        <w:t>distintas</w:t>
      </w:r>
      <w:r>
        <w:rPr>
          <w:color w:val="231F20"/>
          <w:spacing w:val="-1"/>
        </w:rPr>
        <w:t> </w:t>
      </w:r>
      <w:r>
        <w:rPr>
          <w:color w:val="231F20"/>
        </w:rPr>
        <w:t>redes</w:t>
      </w:r>
      <w:r>
        <w:rPr>
          <w:color w:val="231F20"/>
          <w:spacing w:val="-1"/>
        </w:rPr>
        <w:t> </w:t>
      </w:r>
      <w:r>
        <w:rPr>
          <w:color w:val="231F20"/>
        </w:rPr>
        <w:t>sociales</w:t>
      </w:r>
      <w:r>
        <w:rPr>
          <w:color w:val="231F20"/>
          <w:spacing w:val="-1"/>
        </w:rPr>
        <w:t> </w:t>
      </w:r>
      <w:r>
        <w:rPr>
          <w:color w:val="231F20"/>
        </w:rPr>
        <w:t>para</w:t>
      </w:r>
      <w:r>
        <w:rPr>
          <w:color w:val="231F20"/>
          <w:spacing w:val="-1"/>
        </w:rPr>
        <w:t> </w:t>
      </w:r>
      <w:r>
        <w:rPr>
          <w:color w:val="231F20"/>
        </w:rPr>
        <w:t>poder</w:t>
      </w:r>
      <w:r>
        <w:rPr>
          <w:color w:val="231F20"/>
          <w:spacing w:val="-1"/>
        </w:rPr>
        <w:t> </w:t>
      </w:r>
      <w:r>
        <w:rPr>
          <w:color w:val="231F20"/>
        </w:rPr>
        <w:t>contribuir</w:t>
      </w:r>
      <w:r>
        <w:rPr>
          <w:color w:val="231F20"/>
          <w:spacing w:val="-1"/>
        </w:rPr>
        <w:t> </w:t>
      </w:r>
      <w:r>
        <w:rPr>
          <w:color w:val="231F20"/>
        </w:rPr>
        <w:t>de</w:t>
      </w:r>
      <w:r>
        <w:rPr>
          <w:color w:val="231F20"/>
          <w:spacing w:val="-1"/>
        </w:rPr>
        <w:t> </w:t>
      </w:r>
      <w:r>
        <w:rPr>
          <w:color w:val="231F20"/>
        </w:rPr>
        <w:t>ma- nera eficiente a definir la marca ciudad del territorio en el que opera.</w:t>
      </w:r>
    </w:p>
    <w:p>
      <w:pPr>
        <w:pStyle w:val="BodyText"/>
        <w:spacing w:before="8"/>
        <w:rPr>
          <w:sz w:val="23"/>
        </w:rPr>
      </w:pPr>
    </w:p>
    <w:p>
      <w:pPr>
        <w:pStyle w:val="Heading1"/>
        <w:numPr>
          <w:ilvl w:val="0"/>
          <w:numId w:val="1"/>
        </w:numPr>
        <w:tabs>
          <w:tab w:pos="665" w:val="left" w:leader="none"/>
        </w:tabs>
        <w:spacing w:line="240" w:lineRule="auto" w:before="0" w:after="0"/>
        <w:ind w:left="664" w:right="0" w:hanging="267"/>
        <w:jc w:val="left"/>
      </w:pPr>
      <w:r>
        <w:rPr>
          <w:color w:val="98361E"/>
          <w:spacing w:val="-2"/>
        </w:rPr>
        <w:t>Bibliografía</w:t>
      </w:r>
    </w:p>
    <w:p>
      <w:pPr>
        <w:pStyle w:val="BodyText"/>
        <w:spacing w:before="6"/>
        <w:rPr>
          <w:rFonts w:ascii="Arial"/>
          <w:sz w:val="32"/>
        </w:rPr>
      </w:pPr>
    </w:p>
    <w:p>
      <w:pPr>
        <w:spacing w:line="285" w:lineRule="auto" w:before="1"/>
        <w:ind w:left="398" w:right="395" w:firstLine="0"/>
        <w:jc w:val="both"/>
        <w:rPr>
          <w:sz w:val="18"/>
        </w:rPr>
      </w:pPr>
      <w:r>
        <w:rPr>
          <w:color w:val="231F20"/>
          <w:sz w:val="18"/>
        </w:rPr>
        <w:t>Agudo-Martínez, M.J. (2016). Ciudad sostenible: arquitectura, arte y máquina. En </w:t>
      </w:r>
      <w:r>
        <w:rPr>
          <w:i/>
          <w:color w:val="231F20"/>
          <w:sz w:val="18"/>
        </w:rPr>
        <w:t>7º Con-</w:t>
      </w:r>
      <w:r>
        <w:rPr>
          <w:i/>
          <w:color w:val="231F20"/>
          <w:sz w:val="18"/>
        </w:rPr>
        <w:t> greso Europeo sobre Eficiencia Energética y Sostenibilidad en Arquitectura y Urbanismo </w:t>
      </w:r>
      <w:r>
        <w:rPr>
          <w:color w:val="231F20"/>
          <w:sz w:val="18"/>
        </w:rPr>
        <w:t>(pp. 27-36), Universidad del</w:t>
      </w:r>
      <w:r>
        <w:rPr>
          <w:color w:val="231F20"/>
          <w:spacing w:val="-1"/>
          <w:sz w:val="18"/>
        </w:rPr>
        <w:t> </w:t>
      </w:r>
      <w:r>
        <w:rPr>
          <w:color w:val="231F20"/>
          <w:sz w:val="18"/>
        </w:rPr>
        <w:t>País</w:t>
      </w:r>
      <w:r>
        <w:rPr>
          <w:color w:val="231F20"/>
          <w:spacing w:val="-1"/>
          <w:sz w:val="18"/>
        </w:rPr>
        <w:t> </w:t>
      </w:r>
      <w:r>
        <w:rPr>
          <w:color w:val="231F20"/>
          <w:sz w:val="18"/>
        </w:rPr>
        <w:t>Vasco. Donostia-San Sebastian,</w:t>
      </w:r>
      <w:r>
        <w:rPr>
          <w:color w:val="231F20"/>
          <w:spacing w:val="-1"/>
          <w:sz w:val="18"/>
        </w:rPr>
        <w:t> </w:t>
      </w:r>
      <w:r>
        <w:rPr>
          <w:color w:val="231F20"/>
          <w:sz w:val="18"/>
        </w:rPr>
        <w:t>Spain. 4-6</w:t>
      </w:r>
      <w:r>
        <w:rPr>
          <w:color w:val="231F20"/>
          <w:spacing w:val="-1"/>
          <w:sz w:val="18"/>
        </w:rPr>
        <w:t> </w:t>
      </w:r>
      <w:r>
        <w:rPr>
          <w:color w:val="231F20"/>
          <w:sz w:val="18"/>
        </w:rPr>
        <w:t>julio 2016. XXXV Cursos de Verano: Universidad del País Vasco.</w:t>
      </w:r>
    </w:p>
    <w:p>
      <w:pPr>
        <w:pStyle w:val="BodyText"/>
        <w:spacing w:before="10"/>
        <w:rPr>
          <w:sz w:val="29"/>
        </w:rPr>
      </w:pPr>
    </w:p>
    <w:p>
      <w:pPr>
        <w:spacing w:line="285" w:lineRule="auto" w:before="0"/>
        <w:ind w:left="398" w:right="396" w:firstLine="0"/>
        <w:jc w:val="both"/>
        <w:rPr>
          <w:sz w:val="18"/>
        </w:rPr>
      </w:pPr>
      <w:r>
        <w:rPr>
          <w:color w:val="231F20"/>
          <w:sz w:val="18"/>
        </w:rPr>
        <w:t>Agüero,</w:t>
      </w:r>
      <w:r>
        <w:rPr>
          <w:color w:val="231F20"/>
          <w:spacing w:val="-8"/>
          <w:sz w:val="18"/>
        </w:rPr>
        <w:t> </w:t>
      </w:r>
      <w:r>
        <w:rPr>
          <w:color w:val="231F20"/>
          <w:sz w:val="18"/>
        </w:rPr>
        <w:t>B.</w:t>
      </w:r>
      <w:r>
        <w:rPr>
          <w:color w:val="231F20"/>
          <w:spacing w:val="-8"/>
          <w:sz w:val="18"/>
        </w:rPr>
        <w:t> </w:t>
      </w:r>
      <w:r>
        <w:rPr>
          <w:color w:val="231F20"/>
          <w:sz w:val="18"/>
        </w:rPr>
        <w:t>y</w:t>
      </w:r>
      <w:r>
        <w:rPr>
          <w:color w:val="231F20"/>
          <w:spacing w:val="-8"/>
          <w:sz w:val="18"/>
        </w:rPr>
        <w:t> </w:t>
      </w:r>
      <w:r>
        <w:rPr>
          <w:color w:val="231F20"/>
          <w:sz w:val="18"/>
        </w:rPr>
        <w:t>Mirabal.(2006).</w:t>
      </w:r>
      <w:r>
        <w:rPr>
          <w:color w:val="231F20"/>
          <w:spacing w:val="-7"/>
          <w:sz w:val="18"/>
        </w:rPr>
        <w:t> </w:t>
      </w:r>
      <w:r>
        <w:rPr>
          <w:i/>
          <w:color w:val="231F20"/>
          <w:sz w:val="18"/>
        </w:rPr>
        <w:t>Análisis</w:t>
      </w:r>
      <w:r>
        <w:rPr>
          <w:i/>
          <w:color w:val="231F20"/>
          <w:spacing w:val="-8"/>
          <w:sz w:val="18"/>
        </w:rPr>
        <w:t> </w:t>
      </w:r>
      <w:r>
        <w:rPr>
          <w:i/>
          <w:color w:val="231F20"/>
          <w:sz w:val="18"/>
        </w:rPr>
        <w:t>de</w:t>
      </w:r>
      <w:r>
        <w:rPr>
          <w:i/>
          <w:color w:val="231F20"/>
          <w:spacing w:val="-8"/>
          <w:sz w:val="18"/>
        </w:rPr>
        <w:t> </w:t>
      </w:r>
      <w:r>
        <w:rPr>
          <w:i/>
          <w:color w:val="231F20"/>
          <w:sz w:val="18"/>
        </w:rPr>
        <w:t>las</w:t>
      </w:r>
      <w:r>
        <w:rPr>
          <w:i/>
          <w:color w:val="231F20"/>
          <w:spacing w:val="-8"/>
          <w:sz w:val="18"/>
        </w:rPr>
        <w:t> </w:t>
      </w:r>
      <w:r>
        <w:rPr>
          <w:i/>
          <w:color w:val="231F20"/>
          <w:sz w:val="18"/>
        </w:rPr>
        <w:t>potencialidades</w:t>
      </w:r>
      <w:r>
        <w:rPr>
          <w:i/>
          <w:color w:val="231F20"/>
          <w:spacing w:val="-8"/>
          <w:sz w:val="18"/>
        </w:rPr>
        <w:t> </w:t>
      </w:r>
      <w:r>
        <w:rPr>
          <w:i/>
          <w:color w:val="231F20"/>
          <w:sz w:val="18"/>
        </w:rPr>
        <w:t>de</w:t>
      </w:r>
      <w:r>
        <w:rPr>
          <w:i/>
          <w:color w:val="231F20"/>
          <w:spacing w:val="-8"/>
          <w:sz w:val="18"/>
        </w:rPr>
        <w:t> </w:t>
      </w:r>
      <w:r>
        <w:rPr>
          <w:i/>
          <w:color w:val="231F20"/>
          <w:sz w:val="18"/>
        </w:rPr>
        <w:t>la</w:t>
      </w:r>
      <w:r>
        <w:rPr>
          <w:i/>
          <w:color w:val="231F20"/>
          <w:spacing w:val="-8"/>
          <w:sz w:val="18"/>
        </w:rPr>
        <w:t> </w:t>
      </w:r>
      <w:r>
        <w:rPr>
          <w:i/>
          <w:color w:val="231F20"/>
          <w:sz w:val="18"/>
        </w:rPr>
        <w:t>Ciudad</w:t>
      </w:r>
      <w:r>
        <w:rPr>
          <w:i/>
          <w:color w:val="231F20"/>
          <w:spacing w:val="-8"/>
          <w:sz w:val="18"/>
        </w:rPr>
        <w:t> </w:t>
      </w:r>
      <w:r>
        <w:rPr>
          <w:i/>
          <w:color w:val="231F20"/>
          <w:sz w:val="18"/>
        </w:rPr>
        <w:t>de</w:t>
      </w:r>
      <w:r>
        <w:rPr>
          <w:i/>
          <w:color w:val="231F20"/>
          <w:spacing w:val="-8"/>
          <w:sz w:val="18"/>
        </w:rPr>
        <w:t> </w:t>
      </w:r>
      <w:r>
        <w:rPr>
          <w:i/>
          <w:color w:val="231F20"/>
          <w:sz w:val="18"/>
        </w:rPr>
        <w:t>Santo</w:t>
      </w:r>
      <w:r>
        <w:rPr>
          <w:i/>
          <w:color w:val="231F20"/>
          <w:spacing w:val="-8"/>
          <w:sz w:val="18"/>
        </w:rPr>
        <w:t> </w:t>
      </w:r>
      <w:r>
        <w:rPr>
          <w:i/>
          <w:color w:val="231F20"/>
          <w:sz w:val="18"/>
        </w:rPr>
        <w:t>Domingo</w:t>
      </w:r>
      <w:r>
        <w:rPr>
          <w:i/>
          <w:color w:val="231F20"/>
          <w:spacing w:val="-8"/>
          <w:sz w:val="18"/>
        </w:rPr>
        <w:t> </w:t>
      </w:r>
      <w:r>
        <w:rPr>
          <w:i/>
          <w:color w:val="231F20"/>
          <w:sz w:val="18"/>
        </w:rPr>
        <w:t>de</w:t>
      </w:r>
      <w:r>
        <w:rPr>
          <w:i/>
          <w:color w:val="231F20"/>
          <w:spacing w:val="-8"/>
          <w:sz w:val="18"/>
        </w:rPr>
        <w:t> </w:t>
      </w:r>
      <w:r>
        <w:rPr>
          <w:i/>
          <w:color w:val="231F20"/>
          <w:sz w:val="18"/>
        </w:rPr>
        <w:t>Guz-</w:t>
      </w:r>
      <w:r>
        <w:rPr>
          <w:i/>
          <w:color w:val="231F20"/>
          <w:sz w:val="18"/>
        </w:rPr>
        <w:t> mán para la construcción de su Marca-Ciudad</w:t>
      </w:r>
      <w:r>
        <w:rPr>
          <w:color w:val="231F20"/>
          <w:sz w:val="18"/>
        </w:rPr>
        <w:t>. Santo Domingo: Universidad Apec.</w:t>
      </w:r>
    </w:p>
    <w:p>
      <w:pPr>
        <w:pStyle w:val="BodyText"/>
        <w:rPr>
          <w:sz w:val="20"/>
        </w:rPr>
      </w:pPr>
    </w:p>
    <w:p>
      <w:pPr>
        <w:pStyle w:val="BodyText"/>
        <w:spacing w:line="285" w:lineRule="auto" w:before="113"/>
        <w:ind w:left="398" w:right="397"/>
        <w:jc w:val="both"/>
      </w:pPr>
      <w:r>
        <w:rPr>
          <w:color w:val="231F20"/>
        </w:rPr>
        <w:t>Andrade Yejas, D. A. (2016). Estrategias de marketing digital en la promoción de Marca Ciudad. </w:t>
      </w:r>
      <w:r>
        <w:rPr>
          <w:i/>
          <w:color w:val="231F20"/>
        </w:rPr>
        <w:t>Revista Ean</w:t>
      </w:r>
      <w:r>
        <w:rPr>
          <w:color w:val="231F20"/>
        </w:rPr>
        <w:t>, 80, 59-72.</w:t>
      </w:r>
    </w:p>
    <w:p>
      <w:pPr>
        <w:pStyle w:val="BodyText"/>
        <w:rPr>
          <w:sz w:val="20"/>
        </w:rPr>
      </w:pPr>
    </w:p>
    <w:p>
      <w:pPr>
        <w:spacing w:line="285" w:lineRule="auto" w:before="113"/>
        <w:ind w:left="398" w:right="395" w:firstLine="0"/>
        <w:jc w:val="both"/>
        <w:rPr>
          <w:sz w:val="18"/>
        </w:rPr>
      </w:pPr>
      <w:r>
        <w:rPr>
          <w:color w:val="231F20"/>
          <w:sz w:val="18"/>
        </w:rPr>
        <w:t>Arnkil,</w:t>
      </w:r>
      <w:r>
        <w:rPr>
          <w:color w:val="231F20"/>
          <w:spacing w:val="-7"/>
          <w:sz w:val="18"/>
        </w:rPr>
        <w:t> </w:t>
      </w:r>
      <w:r>
        <w:rPr>
          <w:color w:val="231F20"/>
          <w:sz w:val="18"/>
        </w:rPr>
        <w:t>R.</w:t>
      </w:r>
      <w:r>
        <w:rPr>
          <w:color w:val="231F20"/>
          <w:spacing w:val="-7"/>
          <w:sz w:val="18"/>
        </w:rPr>
        <w:t> </w:t>
      </w:r>
      <w:r>
        <w:rPr>
          <w:color w:val="231F20"/>
          <w:sz w:val="18"/>
        </w:rPr>
        <w:t>(2010).</w:t>
      </w:r>
      <w:r>
        <w:rPr>
          <w:color w:val="231F20"/>
          <w:spacing w:val="-7"/>
          <w:sz w:val="18"/>
        </w:rPr>
        <w:t> </w:t>
      </w:r>
      <w:r>
        <w:rPr>
          <w:i/>
          <w:color w:val="231F20"/>
          <w:sz w:val="18"/>
        </w:rPr>
        <w:t>Exploring</w:t>
      </w:r>
      <w:r>
        <w:rPr>
          <w:i/>
          <w:color w:val="231F20"/>
          <w:spacing w:val="-7"/>
          <w:sz w:val="18"/>
        </w:rPr>
        <w:t> </w:t>
      </w:r>
      <w:r>
        <w:rPr>
          <w:i/>
          <w:color w:val="231F20"/>
          <w:sz w:val="18"/>
        </w:rPr>
        <w:t>Quadruple</w:t>
      </w:r>
      <w:r>
        <w:rPr>
          <w:i/>
          <w:color w:val="231F20"/>
          <w:spacing w:val="-7"/>
          <w:sz w:val="18"/>
        </w:rPr>
        <w:t> </w:t>
      </w:r>
      <w:r>
        <w:rPr>
          <w:i/>
          <w:color w:val="231F20"/>
          <w:sz w:val="18"/>
        </w:rPr>
        <w:t>Helix.</w:t>
      </w:r>
      <w:r>
        <w:rPr>
          <w:i/>
          <w:color w:val="231F20"/>
          <w:spacing w:val="-7"/>
          <w:sz w:val="18"/>
        </w:rPr>
        <w:t> </w:t>
      </w:r>
      <w:r>
        <w:rPr>
          <w:i/>
          <w:color w:val="231F20"/>
          <w:sz w:val="18"/>
        </w:rPr>
        <w:t>Outlining</w:t>
      </w:r>
      <w:r>
        <w:rPr>
          <w:i/>
          <w:color w:val="231F20"/>
          <w:spacing w:val="-7"/>
          <w:sz w:val="18"/>
        </w:rPr>
        <w:t> </w:t>
      </w:r>
      <w:r>
        <w:rPr>
          <w:i/>
          <w:color w:val="231F20"/>
          <w:sz w:val="18"/>
        </w:rPr>
        <w:t>user-oriented</w:t>
      </w:r>
      <w:r>
        <w:rPr>
          <w:i/>
          <w:color w:val="231F20"/>
          <w:spacing w:val="-7"/>
          <w:sz w:val="18"/>
        </w:rPr>
        <w:t> </w:t>
      </w:r>
      <w:r>
        <w:rPr>
          <w:i/>
          <w:color w:val="231F20"/>
          <w:sz w:val="18"/>
        </w:rPr>
        <w:t>innovation</w:t>
      </w:r>
      <w:r>
        <w:rPr>
          <w:i/>
          <w:color w:val="231F20"/>
          <w:spacing w:val="-7"/>
          <w:sz w:val="18"/>
        </w:rPr>
        <w:t> </w:t>
      </w:r>
      <w:r>
        <w:rPr>
          <w:i/>
          <w:color w:val="231F20"/>
          <w:sz w:val="18"/>
        </w:rPr>
        <w:t>models</w:t>
      </w:r>
      <w:r>
        <w:rPr>
          <w:color w:val="231F20"/>
          <w:sz w:val="18"/>
        </w:rPr>
        <w:t>,</w:t>
      </w:r>
      <w:r>
        <w:rPr>
          <w:color w:val="231F20"/>
          <w:spacing w:val="-7"/>
          <w:sz w:val="18"/>
        </w:rPr>
        <w:t> </w:t>
      </w:r>
      <w:r>
        <w:rPr>
          <w:color w:val="231F20"/>
          <w:sz w:val="18"/>
        </w:rPr>
        <w:t>University of</w:t>
      </w:r>
      <w:r>
        <w:rPr>
          <w:color w:val="231F20"/>
          <w:spacing w:val="22"/>
          <w:sz w:val="18"/>
        </w:rPr>
        <w:t> </w:t>
      </w:r>
      <w:r>
        <w:rPr>
          <w:color w:val="231F20"/>
          <w:sz w:val="18"/>
        </w:rPr>
        <w:t>Tampere, Work Research Center, Working Paper, 85. Disponible en: www.cliqproject. </w:t>
      </w:r>
      <w:r>
        <w:rPr>
          <w:color w:val="231F20"/>
          <w:spacing w:val="-4"/>
          <w:sz w:val="18"/>
        </w:rPr>
        <w:t>eu/</w:t>
      </w:r>
    </w:p>
    <w:p>
      <w:pPr>
        <w:pStyle w:val="BodyText"/>
        <w:rPr>
          <w:sz w:val="20"/>
        </w:rPr>
      </w:pPr>
    </w:p>
    <w:p>
      <w:pPr>
        <w:spacing w:line="285" w:lineRule="auto" w:before="112"/>
        <w:ind w:left="398" w:right="393" w:firstLine="0"/>
        <w:jc w:val="both"/>
        <w:rPr>
          <w:sz w:val="18"/>
        </w:rPr>
      </w:pPr>
      <w:r>
        <w:rPr>
          <w:color w:val="231F20"/>
          <w:sz w:val="18"/>
        </w:rPr>
        <w:t>Chronéer, D., Ståhlbröst, A., y Habibipour, A. (2018). Towards a unified definition of Urban Living Labs. In </w:t>
      </w:r>
      <w:r>
        <w:rPr>
          <w:i/>
          <w:color w:val="231F20"/>
          <w:sz w:val="18"/>
        </w:rPr>
        <w:t>The ISPIM Innovation Conference–Innovation, The Name of</w:t>
      </w:r>
      <w:r>
        <w:rPr>
          <w:i/>
          <w:color w:val="231F20"/>
          <w:spacing w:val="40"/>
          <w:sz w:val="18"/>
        </w:rPr>
        <w:t> </w:t>
      </w:r>
      <w:r>
        <w:rPr>
          <w:i/>
          <w:color w:val="231F20"/>
          <w:sz w:val="18"/>
        </w:rPr>
        <w:t>The Game,</w:t>
      </w:r>
      <w:r>
        <w:rPr>
          <w:i/>
          <w:color w:val="231F20"/>
          <w:sz w:val="18"/>
        </w:rPr>
        <w:t> Stockholm</w:t>
      </w:r>
      <w:r>
        <w:rPr>
          <w:color w:val="231F20"/>
          <w:sz w:val="18"/>
        </w:rPr>
        <w:t>, Sweden on 17-20 June 2018. International Society for Professional Innovation Management (ISPIM).</w:t>
      </w:r>
    </w:p>
    <w:p>
      <w:pPr>
        <w:pStyle w:val="BodyText"/>
        <w:spacing w:before="10"/>
        <w:rPr>
          <w:sz w:val="29"/>
        </w:rPr>
      </w:pPr>
    </w:p>
    <w:p>
      <w:pPr>
        <w:spacing w:line="285" w:lineRule="auto" w:before="0"/>
        <w:ind w:left="398" w:right="395" w:firstLine="0"/>
        <w:jc w:val="both"/>
        <w:rPr>
          <w:sz w:val="18"/>
        </w:rPr>
      </w:pPr>
      <w:r>
        <w:rPr>
          <w:color w:val="231F20"/>
          <w:sz w:val="18"/>
        </w:rPr>
        <w:t>Dubé P., Sarrailh J., Billebaud C., Grillet C., Zingraff</w:t>
      </w:r>
      <w:r>
        <w:rPr>
          <w:color w:val="231F20"/>
          <w:spacing w:val="21"/>
          <w:sz w:val="18"/>
        </w:rPr>
        <w:t> </w:t>
      </w:r>
      <w:r>
        <w:rPr>
          <w:color w:val="231F20"/>
          <w:sz w:val="18"/>
        </w:rPr>
        <w:t>V. y Kostecki I. (2014). </w:t>
      </w:r>
      <w:r>
        <w:rPr>
          <w:i/>
          <w:color w:val="231F20"/>
          <w:sz w:val="18"/>
        </w:rPr>
        <w:t>Le livre Blanc</w:t>
      </w:r>
      <w:r>
        <w:rPr>
          <w:i/>
          <w:color w:val="231F20"/>
          <w:sz w:val="18"/>
        </w:rPr>
        <w:t> des Living Labs</w:t>
      </w:r>
      <w:r>
        <w:rPr>
          <w:color w:val="231F20"/>
          <w:sz w:val="18"/>
        </w:rPr>
        <w:t>, Montréal: Umvelt Service Design.</w:t>
      </w:r>
    </w:p>
    <w:p>
      <w:pPr>
        <w:spacing w:after="0" w:line="285" w:lineRule="auto"/>
        <w:jc w:val="both"/>
        <w:rPr>
          <w:sz w:val="18"/>
        </w:rPr>
        <w:sectPr>
          <w:pgSz w:w="9640" w:h="13610"/>
          <w:pgMar w:header="1148" w:footer="935" w:top="1500" w:bottom="1120" w:left="1280" w:right="1280"/>
        </w:sectPr>
      </w:pPr>
    </w:p>
    <w:p>
      <w:pPr>
        <w:spacing w:line="285" w:lineRule="auto" w:before="117"/>
        <w:ind w:left="398" w:right="393" w:firstLine="0"/>
        <w:jc w:val="both"/>
        <w:rPr>
          <w:sz w:val="18"/>
        </w:rPr>
      </w:pPr>
      <w:r>
        <w:rPr>
          <w:color w:val="231F20"/>
          <w:sz w:val="18"/>
        </w:rPr>
        <w:t>Fernández,</w:t>
      </w:r>
      <w:r>
        <w:rPr>
          <w:color w:val="231F20"/>
          <w:spacing w:val="-12"/>
          <w:sz w:val="18"/>
        </w:rPr>
        <w:t> </w:t>
      </w:r>
      <w:r>
        <w:rPr>
          <w:color w:val="231F20"/>
          <w:sz w:val="18"/>
        </w:rPr>
        <w:t>G.</w:t>
      </w:r>
      <w:r>
        <w:rPr>
          <w:color w:val="231F20"/>
          <w:spacing w:val="-11"/>
          <w:sz w:val="18"/>
        </w:rPr>
        <w:t> </w:t>
      </w:r>
      <w:r>
        <w:rPr>
          <w:color w:val="231F20"/>
          <w:sz w:val="18"/>
        </w:rPr>
        <w:t>y</w:t>
      </w:r>
      <w:r>
        <w:rPr>
          <w:color w:val="231F20"/>
          <w:spacing w:val="-11"/>
          <w:sz w:val="18"/>
        </w:rPr>
        <w:t> </w:t>
      </w:r>
      <w:r>
        <w:rPr>
          <w:color w:val="231F20"/>
          <w:sz w:val="18"/>
        </w:rPr>
        <w:t>Paz,</w:t>
      </w:r>
      <w:r>
        <w:rPr>
          <w:color w:val="231F20"/>
          <w:spacing w:val="-11"/>
          <w:sz w:val="18"/>
        </w:rPr>
        <w:t> </w:t>
      </w:r>
      <w:r>
        <w:rPr>
          <w:color w:val="231F20"/>
          <w:sz w:val="18"/>
        </w:rPr>
        <w:t>S.</w:t>
      </w:r>
      <w:r>
        <w:rPr>
          <w:color w:val="231F20"/>
          <w:spacing w:val="-12"/>
          <w:sz w:val="18"/>
        </w:rPr>
        <w:t> </w:t>
      </w:r>
      <w:r>
        <w:rPr>
          <w:color w:val="231F20"/>
          <w:sz w:val="18"/>
        </w:rPr>
        <w:t>(2005).</w:t>
      </w:r>
      <w:r>
        <w:rPr>
          <w:color w:val="231F20"/>
          <w:spacing w:val="-11"/>
          <w:sz w:val="18"/>
        </w:rPr>
        <w:t> </w:t>
      </w:r>
      <w:r>
        <w:rPr>
          <w:color w:val="231F20"/>
          <w:sz w:val="18"/>
        </w:rPr>
        <w:t>Más</w:t>
      </w:r>
      <w:r>
        <w:rPr>
          <w:color w:val="231F20"/>
          <w:spacing w:val="-11"/>
          <w:sz w:val="18"/>
        </w:rPr>
        <w:t> </w:t>
      </w:r>
      <w:r>
        <w:rPr>
          <w:color w:val="231F20"/>
          <w:sz w:val="18"/>
        </w:rPr>
        <w:t>allá</w:t>
      </w:r>
      <w:r>
        <w:rPr>
          <w:color w:val="231F20"/>
          <w:spacing w:val="-11"/>
          <w:sz w:val="18"/>
        </w:rPr>
        <w:t> </w:t>
      </w:r>
      <w:r>
        <w:rPr>
          <w:color w:val="231F20"/>
          <w:sz w:val="18"/>
        </w:rPr>
        <w:t>del</w:t>
      </w:r>
      <w:r>
        <w:rPr>
          <w:color w:val="231F20"/>
          <w:spacing w:val="-12"/>
          <w:sz w:val="18"/>
        </w:rPr>
        <w:t> </w:t>
      </w:r>
      <w:r>
        <w:rPr>
          <w:color w:val="231F20"/>
          <w:sz w:val="18"/>
        </w:rPr>
        <w:t>marketing</w:t>
      </w:r>
      <w:r>
        <w:rPr>
          <w:color w:val="231F20"/>
          <w:spacing w:val="-11"/>
          <w:sz w:val="18"/>
        </w:rPr>
        <w:t> </w:t>
      </w:r>
      <w:r>
        <w:rPr>
          <w:color w:val="231F20"/>
          <w:sz w:val="18"/>
        </w:rPr>
        <w:t>de</w:t>
      </w:r>
      <w:r>
        <w:rPr>
          <w:color w:val="231F20"/>
          <w:spacing w:val="-11"/>
          <w:sz w:val="18"/>
        </w:rPr>
        <w:t> </w:t>
      </w:r>
      <w:r>
        <w:rPr>
          <w:color w:val="231F20"/>
          <w:sz w:val="18"/>
        </w:rPr>
        <w:t>ciudades:</w:t>
      </w:r>
      <w:r>
        <w:rPr>
          <w:color w:val="231F20"/>
          <w:spacing w:val="-11"/>
          <w:sz w:val="18"/>
        </w:rPr>
        <w:t> </w:t>
      </w:r>
      <w:r>
        <w:rPr>
          <w:color w:val="231F20"/>
          <w:sz w:val="18"/>
        </w:rPr>
        <w:t>hacia</w:t>
      </w:r>
      <w:r>
        <w:rPr>
          <w:color w:val="231F20"/>
          <w:spacing w:val="-12"/>
          <w:sz w:val="18"/>
        </w:rPr>
        <w:t> </w:t>
      </w:r>
      <w:r>
        <w:rPr>
          <w:color w:val="231F20"/>
          <w:sz w:val="18"/>
        </w:rPr>
        <w:t>una</w:t>
      </w:r>
      <w:r>
        <w:rPr>
          <w:color w:val="231F20"/>
          <w:spacing w:val="-11"/>
          <w:sz w:val="18"/>
        </w:rPr>
        <w:t> </w:t>
      </w:r>
      <w:r>
        <w:rPr>
          <w:color w:val="231F20"/>
          <w:sz w:val="18"/>
        </w:rPr>
        <w:t>política</w:t>
      </w:r>
      <w:r>
        <w:rPr>
          <w:color w:val="231F20"/>
          <w:spacing w:val="-11"/>
          <w:sz w:val="18"/>
        </w:rPr>
        <w:t> </w:t>
      </w:r>
      <w:r>
        <w:rPr>
          <w:color w:val="231F20"/>
          <w:sz w:val="18"/>
        </w:rPr>
        <w:t>pública de</w:t>
      </w:r>
      <w:r>
        <w:rPr>
          <w:color w:val="231F20"/>
          <w:spacing w:val="-4"/>
          <w:sz w:val="18"/>
        </w:rPr>
        <w:t> </w:t>
      </w:r>
      <w:r>
        <w:rPr>
          <w:color w:val="231F20"/>
          <w:sz w:val="18"/>
        </w:rPr>
        <w:t>diseño</w:t>
      </w:r>
      <w:r>
        <w:rPr>
          <w:color w:val="231F20"/>
          <w:spacing w:val="-4"/>
          <w:sz w:val="18"/>
        </w:rPr>
        <w:t> </w:t>
      </w:r>
      <w:r>
        <w:rPr>
          <w:color w:val="231F20"/>
          <w:sz w:val="18"/>
        </w:rPr>
        <w:t>y</w:t>
      </w:r>
      <w:r>
        <w:rPr>
          <w:color w:val="231F20"/>
          <w:spacing w:val="-4"/>
          <w:sz w:val="18"/>
        </w:rPr>
        <w:t> </w:t>
      </w:r>
      <w:r>
        <w:rPr>
          <w:color w:val="231F20"/>
          <w:sz w:val="18"/>
        </w:rPr>
        <w:t>gestión</w:t>
      </w:r>
      <w:r>
        <w:rPr>
          <w:color w:val="231F20"/>
          <w:spacing w:val="-4"/>
          <w:sz w:val="18"/>
        </w:rPr>
        <w:t> </w:t>
      </w:r>
      <w:r>
        <w:rPr>
          <w:color w:val="231F20"/>
          <w:sz w:val="18"/>
        </w:rPr>
        <w:t>de</w:t>
      </w:r>
      <w:r>
        <w:rPr>
          <w:color w:val="231F20"/>
          <w:spacing w:val="-4"/>
          <w:sz w:val="18"/>
        </w:rPr>
        <w:t> </w:t>
      </w:r>
      <w:r>
        <w:rPr>
          <w:color w:val="231F20"/>
          <w:sz w:val="18"/>
        </w:rPr>
        <w:t>los</w:t>
      </w:r>
      <w:r>
        <w:rPr>
          <w:color w:val="231F20"/>
          <w:spacing w:val="-4"/>
          <w:sz w:val="18"/>
        </w:rPr>
        <w:t> </w:t>
      </w:r>
      <w:r>
        <w:rPr>
          <w:color w:val="231F20"/>
          <w:sz w:val="18"/>
        </w:rPr>
        <w:t>signos</w:t>
      </w:r>
      <w:r>
        <w:rPr>
          <w:color w:val="231F20"/>
          <w:spacing w:val="-4"/>
          <w:sz w:val="18"/>
        </w:rPr>
        <w:t> </w:t>
      </w:r>
      <w:r>
        <w:rPr>
          <w:color w:val="231F20"/>
          <w:sz w:val="18"/>
        </w:rPr>
        <w:t>de</w:t>
      </w:r>
      <w:r>
        <w:rPr>
          <w:color w:val="231F20"/>
          <w:spacing w:val="-4"/>
          <w:sz w:val="18"/>
        </w:rPr>
        <w:t> </w:t>
      </w:r>
      <w:r>
        <w:rPr>
          <w:color w:val="231F20"/>
          <w:sz w:val="18"/>
        </w:rPr>
        <w:t>identificación</w:t>
      </w:r>
      <w:r>
        <w:rPr>
          <w:color w:val="231F20"/>
          <w:spacing w:val="-4"/>
          <w:sz w:val="18"/>
        </w:rPr>
        <w:t> </w:t>
      </w:r>
      <w:r>
        <w:rPr>
          <w:color w:val="231F20"/>
          <w:sz w:val="18"/>
        </w:rPr>
        <w:t>de</w:t>
      </w:r>
      <w:r>
        <w:rPr>
          <w:color w:val="231F20"/>
          <w:spacing w:val="-4"/>
          <w:sz w:val="18"/>
        </w:rPr>
        <w:t> </w:t>
      </w:r>
      <w:r>
        <w:rPr>
          <w:color w:val="231F20"/>
          <w:sz w:val="18"/>
        </w:rPr>
        <w:t>ciudad.</w:t>
      </w:r>
      <w:r>
        <w:rPr>
          <w:color w:val="231F20"/>
          <w:spacing w:val="-5"/>
          <w:sz w:val="18"/>
        </w:rPr>
        <w:t> </w:t>
      </w:r>
      <w:r>
        <w:rPr>
          <w:i/>
          <w:color w:val="231F20"/>
          <w:sz w:val="18"/>
        </w:rPr>
        <w:t>Scripta</w:t>
      </w:r>
      <w:r>
        <w:rPr>
          <w:i/>
          <w:color w:val="231F20"/>
          <w:spacing w:val="-4"/>
          <w:sz w:val="18"/>
        </w:rPr>
        <w:t> </w:t>
      </w:r>
      <w:r>
        <w:rPr>
          <w:i/>
          <w:color w:val="231F20"/>
          <w:sz w:val="18"/>
        </w:rPr>
        <w:t>Nova.</w:t>
      </w:r>
      <w:r>
        <w:rPr>
          <w:i/>
          <w:color w:val="231F20"/>
          <w:spacing w:val="-4"/>
          <w:sz w:val="18"/>
        </w:rPr>
        <w:t> </w:t>
      </w:r>
      <w:r>
        <w:rPr>
          <w:i/>
          <w:color w:val="231F20"/>
          <w:sz w:val="18"/>
        </w:rPr>
        <w:t>Revista</w:t>
      </w:r>
      <w:r>
        <w:rPr>
          <w:i/>
          <w:color w:val="231F20"/>
          <w:spacing w:val="-4"/>
          <w:sz w:val="18"/>
        </w:rPr>
        <w:t> </w:t>
      </w:r>
      <w:r>
        <w:rPr>
          <w:i/>
          <w:color w:val="231F20"/>
          <w:sz w:val="18"/>
        </w:rPr>
        <w:t>Electrónica</w:t>
      </w:r>
      <w:r>
        <w:rPr>
          <w:i/>
          <w:color w:val="231F20"/>
          <w:sz w:val="18"/>
        </w:rPr>
        <w:t> de Geografía y Ciencias Sociales</w:t>
      </w:r>
      <w:r>
        <w:rPr>
          <w:color w:val="231F20"/>
          <w:sz w:val="18"/>
        </w:rPr>
        <w:t>, IX(194):94. </w:t>
      </w:r>
      <w:hyperlink r:id="rId18">
        <w:r>
          <w:rPr>
            <w:color w:val="231F20"/>
            <w:sz w:val="18"/>
          </w:rPr>
          <w:t>http://www.ub.edu/geocrit/sn/sn-194-95.htm</w:t>
        </w:r>
      </w:hyperlink>
    </w:p>
    <w:p>
      <w:pPr>
        <w:pStyle w:val="BodyText"/>
        <w:rPr>
          <w:sz w:val="20"/>
        </w:rPr>
      </w:pPr>
    </w:p>
    <w:p>
      <w:pPr>
        <w:pStyle w:val="BodyText"/>
        <w:spacing w:line="285" w:lineRule="auto" w:before="112"/>
        <w:ind w:left="398" w:right="394"/>
        <w:jc w:val="both"/>
      </w:pPr>
      <w:r>
        <w:rPr>
          <w:color w:val="231F20"/>
        </w:rPr>
        <w:t>Gaiddon, B., Girardi, J., Neumann, H. M., Thielen, K., Etienne, V., y Wendt, W. (2016, June). Three Cities–Lyon, Munich, Vienna–will be SMARTER TOGETHER. In REAL CORP</w:t>
      </w:r>
      <w:r>
        <w:rPr>
          <w:color w:val="231F20"/>
          <w:spacing w:val="-9"/>
        </w:rPr>
        <w:t> </w:t>
      </w:r>
      <w:r>
        <w:rPr>
          <w:color w:val="231F20"/>
        </w:rPr>
        <w:t>2016–SMART</w:t>
      </w:r>
      <w:r>
        <w:rPr>
          <w:color w:val="231F20"/>
          <w:spacing w:val="-9"/>
        </w:rPr>
        <w:t> </w:t>
      </w:r>
      <w:r>
        <w:rPr>
          <w:color w:val="231F20"/>
        </w:rPr>
        <w:t>ME</w:t>
      </w:r>
      <w:r>
        <w:rPr>
          <w:color w:val="231F20"/>
          <w:spacing w:val="-9"/>
        </w:rPr>
        <w:t> </w:t>
      </w:r>
      <w:r>
        <w:rPr>
          <w:color w:val="231F20"/>
        </w:rPr>
        <w:t>UP!</w:t>
      </w:r>
      <w:r>
        <w:rPr>
          <w:color w:val="231F20"/>
          <w:spacing w:val="-9"/>
        </w:rPr>
        <w:t> </w:t>
      </w:r>
      <w:r>
        <w:rPr>
          <w:color w:val="231F20"/>
        </w:rPr>
        <w:t>How</w:t>
      </w:r>
      <w:r>
        <w:rPr>
          <w:color w:val="231F20"/>
          <w:spacing w:val="-9"/>
        </w:rPr>
        <w:t> </w:t>
      </w:r>
      <w:r>
        <w:rPr>
          <w:color w:val="231F20"/>
        </w:rPr>
        <w:t>to</w:t>
      </w:r>
      <w:r>
        <w:rPr>
          <w:color w:val="231F20"/>
          <w:spacing w:val="-9"/>
        </w:rPr>
        <w:t> </w:t>
      </w:r>
      <w:r>
        <w:rPr>
          <w:color w:val="231F20"/>
        </w:rPr>
        <w:t>become</w:t>
      </w:r>
      <w:r>
        <w:rPr>
          <w:color w:val="231F20"/>
          <w:spacing w:val="-10"/>
        </w:rPr>
        <w:t> </w:t>
      </w:r>
      <w:r>
        <w:rPr>
          <w:color w:val="231F20"/>
        </w:rPr>
        <w:t>and</w:t>
      </w:r>
      <w:r>
        <w:rPr>
          <w:color w:val="231F20"/>
          <w:spacing w:val="-9"/>
        </w:rPr>
        <w:t> </w:t>
      </w:r>
      <w:r>
        <w:rPr>
          <w:color w:val="231F20"/>
        </w:rPr>
        <w:t>how</w:t>
      </w:r>
      <w:r>
        <w:rPr>
          <w:color w:val="231F20"/>
          <w:spacing w:val="-9"/>
        </w:rPr>
        <w:t> </w:t>
      </w:r>
      <w:r>
        <w:rPr>
          <w:color w:val="231F20"/>
        </w:rPr>
        <w:t>to</w:t>
      </w:r>
      <w:r>
        <w:rPr>
          <w:color w:val="231F20"/>
          <w:spacing w:val="-9"/>
        </w:rPr>
        <w:t> </w:t>
      </w:r>
      <w:r>
        <w:rPr>
          <w:color w:val="231F20"/>
        </w:rPr>
        <w:t>stay</w:t>
      </w:r>
      <w:r>
        <w:rPr>
          <w:color w:val="231F20"/>
          <w:spacing w:val="-9"/>
        </w:rPr>
        <w:t> </w:t>
      </w:r>
      <w:r>
        <w:rPr>
          <w:color w:val="231F20"/>
        </w:rPr>
        <w:t>a</w:t>
      </w:r>
      <w:r>
        <w:rPr>
          <w:color w:val="231F20"/>
          <w:spacing w:val="-9"/>
        </w:rPr>
        <w:t> </w:t>
      </w:r>
      <w:r>
        <w:rPr>
          <w:color w:val="231F20"/>
        </w:rPr>
        <w:t>Smart</w:t>
      </w:r>
      <w:r>
        <w:rPr>
          <w:color w:val="231F20"/>
          <w:spacing w:val="-9"/>
        </w:rPr>
        <w:t> </w:t>
      </w:r>
      <w:r>
        <w:rPr>
          <w:color w:val="231F20"/>
        </w:rPr>
        <w:t>City,</w:t>
      </w:r>
      <w:r>
        <w:rPr>
          <w:color w:val="231F20"/>
          <w:spacing w:val="-9"/>
        </w:rPr>
        <w:t> </w:t>
      </w:r>
      <w:r>
        <w:rPr>
          <w:color w:val="231F20"/>
        </w:rPr>
        <w:t>and</w:t>
      </w:r>
      <w:r>
        <w:rPr>
          <w:color w:val="231F20"/>
          <w:spacing w:val="-9"/>
        </w:rPr>
        <w:t> </w:t>
      </w:r>
      <w:r>
        <w:rPr>
          <w:color w:val="231F20"/>
        </w:rPr>
        <w:t>does</w:t>
      </w:r>
      <w:r>
        <w:rPr>
          <w:color w:val="231F20"/>
          <w:spacing w:val="-9"/>
        </w:rPr>
        <w:t> </w:t>
      </w:r>
      <w:r>
        <w:rPr>
          <w:color w:val="231F20"/>
        </w:rPr>
        <w:t>this improve</w:t>
      </w:r>
      <w:r>
        <w:rPr>
          <w:color w:val="231F20"/>
          <w:spacing w:val="-4"/>
        </w:rPr>
        <w:t> </w:t>
      </w:r>
      <w:r>
        <w:rPr>
          <w:color w:val="231F20"/>
        </w:rPr>
        <w:t>quality</w:t>
      </w:r>
      <w:r>
        <w:rPr>
          <w:color w:val="231F20"/>
          <w:spacing w:val="-4"/>
        </w:rPr>
        <w:t> </w:t>
      </w:r>
      <w:r>
        <w:rPr>
          <w:color w:val="231F20"/>
        </w:rPr>
        <w:t>of</w:t>
      </w:r>
      <w:r>
        <w:rPr>
          <w:color w:val="231F20"/>
          <w:spacing w:val="19"/>
        </w:rPr>
        <w:t> </w:t>
      </w:r>
      <w:r>
        <w:rPr>
          <w:color w:val="231F20"/>
        </w:rPr>
        <w:t>life?</w:t>
      </w:r>
      <w:r>
        <w:rPr>
          <w:color w:val="231F20"/>
          <w:spacing w:val="-4"/>
        </w:rPr>
        <w:t> </w:t>
      </w:r>
      <w:r>
        <w:rPr>
          <w:color w:val="231F20"/>
        </w:rPr>
        <w:t>Proceedings</w:t>
      </w:r>
      <w:r>
        <w:rPr>
          <w:color w:val="231F20"/>
          <w:spacing w:val="-4"/>
        </w:rPr>
        <w:t> </w:t>
      </w:r>
      <w:r>
        <w:rPr>
          <w:color w:val="231F20"/>
        </w:rPr>
        <w:t>of</w:t>
      </w:r>
      <w:r>
        <w:rPr>
          <w:color w:val="231F20"/>
          <w:spacing w:val="19"/>
        </w:rPr>
        <w:t> </w:t>
      </w:r>
      <w:r>
        <w:rPr>
          <w:color w:val="231F20"/>
        </w:rPr>
        <w:t>21st</w:t>
      </w:r>
      <w:r>
        <w:rPr>
          <w:color w:val="231F20"/>
          <w:spacing w:val="-4"/>
        </w:rPr>
        <w:t> </w:t>
      </w:r>
      <w:r>
        <w:rPr>
          <w:color w:val="231F20"/>
        </w:rPr>
        <w:t>International</w:t>
      </w:r>
      <w:r>
        <w:rPr>
          <w:color w:val="231F20"/>
          <w:spacing w:val="-4"/>
        </w:rPr>
        <w:t> </w:t>
      </w:r>
      <w:r>
        <w:rPr>
          <w:color w:val="231F20"/>
        </w:rPr>
        <w:t>Conference</w:t>
      </w:r>
      <w:r>
        <w:rPr>
          <w:color w:val="231F20"/>
          <w:spacing w:val="-4"/>
        </w:rPr>
        <w:t> </w:t>
      </w:r>
      <w:r>
        <w:rPr>
          <w:color w:val="231F20"/>
        </w:rPr>
        <w:t>on</w:t>
      </w:r>
      <w:r>
        <w:rPr>
          <w:color w:val="231F20"/>
          <w:spacing w:val="-4"/>
        </w:rPr>
        <w:t> </w:t>
      </w:r>
      <w:r>
        <w:rPr>
          <w:color w:val="231F20"/>
        </w:rPr>
        <w:t>Urban</w:t>
      </w:r>
      <w:r>
        <w:rPr>
          <w:color w:val="231F20"/>
          <w:spacing w:val="-4"/>
        </w:rPr>
        <w:t> </w:t>
      </w:r>
      <w:r>
        <w:rPr>
          <w:color w:val="231F20"/>
        </w:rPr>
        <w:t>Planning, Regional</w:t>
      </w:r>
      <w:r>
        <w:rPr>
          <w:color w:val="231F20"/>
          <w:spacing w:val="-4"/>
        </w:rPr>
        <w:t> </w:t>
      </w:r>
      <w:r>
        <w:rPr>
          <w:color w:val="231F20"/>
        </w:rPr>
        <w:t>Development,</w:t>
      </w:r>
      <w:r>
        <w:rPr>
          <w:color w:val="231F20"/>
          <w:spacing w:val="-4"/>
        </w:rPr>
        <w:t> </w:t>
      </w:r>
      <w:r>
        <w:rPr>
          <w:color w:val="231F20"/>
        </w:rPr>
        <w:t>and</w:t>
      </w:r>
      <w:r>
        <w:rPr>
          <w:color w:val="231F20"/>
          <w:spacing w:val="-4"/>
        </w:rPr>
        <w:t> </w:t>
      </w:r>
      <w:r>
        <w:rPr>
          <w:color w:val="231F20"/>
        </w:rPr>
        <w:t>Information</w:t>
      </w:r>
      <w:r>
        <w:rPr>
          <w:color w:val="231F20"/>
          <w:spacing w:val="-4"/>
        </w:rPr>
        <w:t> </w:t>
      </w:r>
      <w:r>
        <w:rPr>
          <w:color w:val="231F20"/>
        </w:rPr>
        <w:t>Society</w:t>
      </w:r>
      <w:r>
        <w:rPr>
          <w:color w:val="231F20"/>
          <w:spacing w:val="-4"/>
        </w:rPr>
        <w:t> </w:t>
      </w:r>
      <w:r>
        <w:rPr>
          <w:color w:val="231F20"/>
        </w:rPr>
        <w:t>(pp.</w:t>
      </w:r>
      <w:r>
        <w:rPr>
          <w:color w:val="231F20"/>
          <w:spacing w:val="-4"/>
        </w:rPr>
        <w:t> </w:t>
      </w:r>
      <w:r>
        <w:rPr>
          <w:color w:val="231F20"/>
        </w:rPr>
        <w:t>965-975).</w:t>
      </w:r>
      <w:r>
        <w:rPr>
          <w:color w:val="231F20"/>
          <w:spacing w:val="-4"/>
        </w:rPr>
        <w:t> </w:t>
      </w:r>
      <w:r>
        <w:rPr>
          <w:color w:val="231F20"/>
        </w:rPr>
        <w:t>CORP–Competence</w:t>
      </w:r>
      <w:r>
        <w:rPr>
          <w:color w:val="231F20"/>
          <w:spacing w:val="-4"/>
        </w:rPr>
        <w:t> </w:t>
      </w:r>
      <w:r>
        <w:rPr>
          <w:color w:val="231F20"/>
        </w:rPr>
        <w:t>Cen- ter of</w:t>
      </w:r>
      <w:r>
        <w:rPr>
          <w:color w:val="231F20"/>
          <w:spacing w:val="40"/>
        </w:rPr>
        <w:t> </w:t>
      </w:r>
      <w:r>
        <w:rPr>
          <w:color w:val="231F20"/>
        </w:rPr>
        <w:t>Urban and Regional Planning.</w:t>
      </w:r>
    </w:p>
    <w:p>
      <w:pPr>
        <w:pStyle w:val="BodyText"/>
        <w:spacing w:before="8"/>
        <w:rPr>
          <w:sz w:val="29"/>
        </w:rPr>
      </w:pPr>
    </w:p>
    <w:p>
      <w:pPr>
        <w:pStyle w:val="BodyText"/>
        <w:spacing w:line="285" w:lineRule="auto"/>
        <w:ind w:left="398" w:right="395"/>
        <w:jc w:val="both"/>
      </w:pPr>
      <w:r>
        <w:rPr>
          <w:color w:val="231F20"/>
        </w:rPr>
        <w:t>Graham,</w:t>
      </w:r>
      <w:r>
        <w:rPr>
          <w:color w:val="231F20"/>
          <w:spacing w:val="-1"/>
        </w:rPr>
        <w:t> </w:t>
      </w:r>
      <w:r>
        <w:rPr>
          <w:color w:val="231F20"/>
        </w:rPr>
        <w:t>B.</w:t>
      </w:r>
      <w:r>
        <w:rPr>
          <w:color w:val="231F20"/>
          <w:spacing w:val="-1"/>
        </w:rPr>
        <w:t> </w:t>
      </w:r>
      <w:r>
        <w:rPr>
          <w:color w:val="231F20"/>
        </w:rPr>
        <w:t>(2002).</w:t>
      </w:r>
      <w:r>
        <w:rPr>
          <w:color w:val="231F20"/>
          <w:spacing w:val="-2"/>
        </w:rPr>
        <w:t> </w:t>
      </w:r>
      <w:r>
        <w:rPr>
          <w:color w:val="231F20"/>
        </w:rPr>
        <w:t>Heritage</w:t>
      </w:r>
      <w:r>
        <w:rPr>
          <w:color w:val="231F20"/>
          <w:spacing w:val="-1"/>
        </w:rPr>
        <w:t> </w:t>
      </w:r>
      <w:r>
        <w:rPr>
          <w:color w:val="231F20"/>
        </w:rPr>
        <w:t>as</w:t>
      </w:r>
      <w:r>
        <w:rPr>
          <w:color w:val="231F20"/>
          <w:spacing w:val="-2"/>
        </w:rPr>
        <w:t> </w:t>
      </w:r>
      <w:r>
        <w:rPr>
          <w:color w:val="231F20"/>
        </w:rPr>
        <w:t>knowledge:</w:t>
      </w:r>
      <w:r>
        <w:rPr>
          <w:color w:val="231F20"/>
          <w:spacing w:val="-1"/>
        </w:rPr>
        <w:t> </w:t>
      </w:r>
      <w:r>
        <w:rPr>
          <w:color w:val="231F20"/>
        </w:rPr>
        <w:t>capital</w:t>
      </w:r>
      <w:r>
        <w:rPr>
          <w:color w:val="231F20"/>
          <w:spacing w:val="-1"/>
        </w:rPr>
        <w:t> </w:t>
      </w:r>
      <w:r>
        <w:rPr>
          <w:color w:val="231F20"/>
        </w:rPr>
        <w:t>or</w:t>
      </w:r>
      <w:r>
        <w:rPr>
          <w:color w:val="231F20"/>
          <w:spacing w:val="-1"/>
        </w:rPr>
        <w:t> </w:t>
      </w:r>
      <w:r>
        <w:rPr>
          <w:color w:val="231F20"/>
        </w:rPr>
        <w:t>culture?</w:t>
      </w:r>
      <w:r>
        <w:rPr>
          <w:color w:val="231F20"/>
          <w:spacing w:val="-5"/>
        </w:rPr>
        <w:t> </w:t>
      </w:r>
      <w:r>
        <w:rPr>
          <w:i/>
          <w:color w:val="231F20"/>
        </w:rPr>
        <w:t>Urban</w:t>
      </w:r>
      <w:r>
        <w:rPr>
          <w:i/>
          <w:color w:val="231F20"/>
          <w:spacing w:val="-1"/>
        </w:rPr>
        <w:t> </w:t>
      </w:r>
      <w:r>
        <w:rPr>
          <w:i/>
          <w:color w:val="231F20"/>
        </w:rPr>
        <w:t>Studies</w:t>
      </w:r>
      <w:r>
        <w:rPr>
          <w:color w:val="231F20"/>
        </w:rPr>
        <w:t>,</w:t>
      </w:r>
      <w:r>
        <w:rPr>
          <w:color w:val="231F20"/>
          <w:spacing w:val="-1"/>
        </w:rPr>
        <w:t> </w:t>
      </w:r>
      <w:r>
        <w:rPr>
          <w:color w:val="231F20"/>
        </w:rPr>
        <w:t>39(5-6),</w:t>
      </w:r>
      <w:r>
        <w:rPr>
          <w:color w:val="231F20"/>
          <w:spacing w:val="-2"/>
        </w:rPr>
        <w:t> </w:t>
      </w:r>
      <w:r>
        <w:rPr>
          <w:color w:val="231F20"/>
        </w:rPr>
        <w:t>1003- </w:t>
      </w:r>
      <w:r>
        <w:rPr>
          <w:color w:val="231F20"/>
          <w:spacing w:val="-2"/>
        </w:rPr>
        <w:t>1017.</w:t>
      </w:r>
    </w:p>
    <w:p>
      <w:pPr>
        <w:pStyle w:val="BodyText"/>
        <w:rPr>
          <w:sz w:val="20"/>
        </w:rPr>
      </w:pPr>
    </w:p>
    <w:p>
      <w:pPr>
        <w:spacing w:line="285" w:lineRule="auto" w:before="114"/>
        <w:ind w:left="398" w:right="396" w:firstLine="0"/>
        <w:jc w:val="both"/>
        <w:rPr>
          <w:sz w:val="18"/>
        </w:rPr>
      </w:pPr>
      <w:r>
        <w:rPr>
          <w:color w:val="231F20"/>
          <w:sz w:val="18"/>
        </w:rPr>
        <w:t>Schliwa, G. (2013). </w:t>
      </w:r>
      <w:r>
        <w:rPr>
          <w:i/>
          <w:color w:val="231F20"/>
          <w:sz w:val="18"/>
        </w:rPr>
        <w:t>Exploring Living Labs through Transition Management – Challenges and Op-</w:t>
      </w:r>
      <w:r>
        <w:rPr>
          <w:i/>
          <w:color w:val="231F20"/>
          <w:sz w:val="18"/>
        </w:rPr>
        <w:t> portunities</w:t>
      </w:r>
      <w:r>
        <w:rPr>
          <w:i/>
          <w:color w:val="231F20"/>
          <w:spacing w:val="-4"/>
          <w:sz w:val="18"/>
        </w:rPr>
        <w:t> </w:t>
      </w:r>
      <w:r>
        <w:rPr>
          <w:i/>
          <w:color w:val="231F20"/>
          <w:sz w:val="18"/>
        </w:rPr>
        <w:t>for</w:t>
      </w:r>
      <w:r>
        <w:rPr>
          <w:i/>
          <w:color w:val="231F20"/>
          <w:spacing w:val="-4"/>
          <w:sz w:val="18"/>
        </w:rPr>
        <w:t> </w:t>
      </w:r>
      <w:r>
        <w:rPr>
          <w:i/>
          <w:color w:val="231F20"/>
          <w:sz w:val="18"/>
        </w:rPr>
        <w:t>Sustainable</w:t>
      </w:r>
      <w:r>
        <w:rPr>
          <w:i/>
          <w:color w:val="231F20"/>
          <w:spacing w:val="-4"/>
          <w:sz w:val="18"/>
        </w:rPr>
        <w:t> </w:t>
      </w:r>
      <w:r>
        <w:rPr>
          <w:i/>
          <w:color w:val="231F20"/>
          <w:sz w:val="18"/>
        </w:rPr>
        <w:t>Urban</w:t>
      </w:r>
      <w:r>
        <w:rPr>
          <w:i/>
          <w:color w:val="231F20"/>
          <w:spacing w:val="-4"/>
          <w:sz w:val="18"/>
        </w:rPr>
        <w:t> </w:t>
      </w:r>
      <w:r>
        <w:rPr>
          <w:i/>
          <w:color w:val="231F20"/>
          <w:sz w:val="18"/>
        </w:rPr>
        <w:t>Transitions</w:t>
      </w:r>
      <w:r>
        <w:rPr>
          <w:color w:val="231F20"/>
          <w:sz w:val="18"/>
        </w:rPr>
        <w:t>.</w:t>
      </w:r>
      <w:r>
        <w:rPr>
          <w:color w:val="231F20"/>
          <w:spacing w:val="-4"/>
          <w:sz w:val="18"/>
        </w:rPr>
        <w:t> </w:t>
      </w:r>
      <w:r>
        <w:rPr>
          <w:color w:val="231F20"/>
          <w:sz w:val="18"/>
        </w:rPr>
        <w:t>Lund,</w:t>
      </w:r>
      <w:r>
        <w:rPr>
          <w:color w:val="231F20"/>
          <w:spacing w:val="-4"/>
          <w:sz w:val="18"/>
        </w:rPr>
        <w:t> </w:t>
      </w:r>
      <w:r>
        <w:rPr>
          <w:color w:val="231F20"/>
          <w:sz w:val="18"/>
        </w:rPr>
        <w:t>Sweden:</w:t>
      </w:r>
      <w:r>
        <w:rPr>
          <w:color w:val="231F20"/>
          <w:spacing w:val="-4"/>
          <w:sz w:val="18"/>
        </w:rPr>
        <w:t> </w:t>
      </w:r>
      <w:r>
        <w:rPr>
          <w:color w:val="231F20"/>
          <w:sz w:val="18"/>
        </w:rPr>
        <w:t>IIIEE</w:t>
      </w:r>
      <w:r>
        <w:rPr>
          <w:color w:val="231F20"/>
          <w:spacing w:val="-4"/>
          <w:sz w:val="18"/>
        </w:rPr>
        <w:t> </w:t>
      </w:r>
      <w:r>
        <w:rPr>
          <w:color w:val="231F20"/>
          <w:sz w:val="18"/>
        </w:rPr>
        <w:t>Master</w:t>
      </w:r>
      <w:r>
        <w:rPr>
          <w:color w:val="231F20"/>
          <w:spacing w:val="-5"/>
          <w:sz w:val="18"/>
        </w:rPr>
        <w:t> </w:t>
      </w:r>
      <w:r>
        <w:rPr>
          <w:color w:val="231F20"/>
          <w:sz w:val="18"/>
        </w:rPr>
        <w:t>thesis.</w:t>
      </w:r>
      <w:r>
        <w:rPr>
          <w:color w:val="231F20"/>
          <w:spacing w:val="-4"/>
          <w:sz w:val="18"/>
        </w:rPr>
        <w:t> </w:t>
      </w:r>
      <w:hyperlink r:id="rId19">
        <w:r>
          <w:rPr>
            <w:color w:val="231F20"/>
            <w:sz w:val="18"/>
          </w:rPr>
          <w:t>http://www.</w:t>
        </w:r>
      </w:hyperlink>
      <w:r>
        <w:rPr>
          <w:color w:val="231F20"/>
          <w:sz w:val="18"/>
        </w:rPr>
        <w:t> </w:t>
      </w:r>
      <w:r>
        <w:rPr>
          <w:color w:val="231F20"/>
          <w:spacing w:val="-2"/>
          <w:sz w:val="18"/>
        </w:rPr>
        <w:t>lunduniversity.lu.se/lup/publication/4091934</w:t>
      </w:r>
    </w:p>
    <w:p>
      <w:pPr>
        <w:pStyle w:val="BodyText"/>
        <w:spacing w:before="10"/>
        <w:rPr>
          <w:sz w:val="29"/>
        </w:rPr>
      </w:pPr>
    </w:p>
    <w:p>
      <w:pPr>
        <w:spacing w:line="285" w:lineRule="auto" w:before="1"/>
        <w:ind w:left="398" w:right="396" w:firstLine="0"/>
        <w:jc w:val="both"/>
        <w:rPr>
          <w:sz w:val="18"/>
        </w:rPr>
      </w:pPr>
      <w:r>
        <w:rPr>
          <w:color w:val="231F20"/>
          <w:sz w:val="18"/>
        </w:rPr>
        <w:t>Kavaratzis, M. (2004). From city marketing to city branding: Towards a theoretical frame- work for developing city brands. </w:t>
      </w:r>
      <w:r>
        <w:rPr>
          <w:i/>
          <w:color w:val="231F20"/>
          <w:sz w:val="18"/>
        </w:rPr>
        <w:t>Journal of</w:t>
      </w:r>
      <w:r>
        <w:rPr>
          <w:i/>
          <w:color w:val="231F20"/>
          <w:spacing w:val="40"/>
          <w:sz w:val="18"/>
        </w:rPr>
        <w:t> </w:t>
      </w:r>
      <w:r>
        <w:rPr>
          <w:i/>
          <w:color w:val="231F20"/>
          <w:sz w:val="18"/>
        </w:rPr>
        <w:t>Place Branding and Public Diplomacy</w:t>
      </w:r>
      <w:r>
        <w:rPr>
          <w:color w:val="231F20"/>
          <w:sz w:val="18"/>
        </w:rPr>
        <w:t>, 1(1), 58-73.</w:t>
      </w:r>
    </w:p>
    <w:p>
      <w:pPr>
        <w:pStyle w:val="BodyText"/>
        <w:rPr>
          <w:sz w:val="20"/>
        </w:rPr>
      </w:pPr>
    </w:p>
    <w:p>
      <w:pPr>
        <w:spacing w:line="285" w:lineRule="auto" w:before="113"/>
        <w:ind w:left="398" w:right="396" w:firstLine="0"/>
        <w:jc w:val="both"/>
        <w:rPr>
          <w:sz w:val="18"/>
        </w:rPr>
      </w:pPr>
      <w:r>
        <w:rPr>
          <w:color w:val="231F20"/>
          <w:spacing w:val="-2"/>
          <w:sz w:val="18"/>
        </w:rPr>
        <w:t>Leminen, S., Westerlund, M. y Nyström, A.G. (2012). </w:t>
      </w:r>
      <w:r>
        <w:rPr>
          <w:i/>
          <w:color w:val="231F20"/>
          <w:spacing w:val="-2"/>
          <w:sz w:val="18"/>
        </w:rPr>
        <w:t>Technology Innovation Management Review</w:t>
      </w:r>
      <w:r>
        <w:rPr>
          <w:color w:val="231F20"/>
          <w:spacing w:val="-2"/>
          <w:sz w:val="18"/>
        </w:rPr>
        <w:t>, </w:t>
      </w:r>
      <w:r>
        <w:rPr>
          <w:color w:val="231F20"/>
          <w:sz w:val="18"/>
        </w:rPr>
        <w:t>2(9), 6-11. </w:t>
      </w:r>
      <w:hyperlink r:id="rId20">
        <w:r>
          <w:rPr>
            <w:color w:val="231F20"/>
            <w:sz w:val="18"/>
          </w:rPr>
          <w:t>http://doi.org/10.22215/timreview/602</w:t>
        </w:r>
      </w:hyperlink>
    </w:p>
    <w:p>
      <w:pPr>
        <w:pStyle w:val="BodyText"/>
        <w:rPr>
          <w:sz w:val="20"/>
        </w:rPr>
      </w:pPr>
    </w:p>
    <w:p>
      <w:pPr>
        <w:spacing w:line="285" w:lineRule="auto" w:before="113"/>
        <w:ind w:left="398" w:right="396" w:firstLine="0"/>
        <w:jc w:val="both"/>
        <w:rPr>
          <w:sz w:val="18"/>
        </w:rPr>
      </w:pPr>
      <w:r>
        <w:rPr>
          <w:color w:val="231F20"/>
          <w:sz w:val="18"/>
        </w:rPr>
        <w:t>Liedtke, C. et al., (2012). Living labs: user-driven innovation for sustainability.</w:t>
      </w:r>
      <w:r>
        <w:rPr>
          <w:color w:val="231F20"/>
          <w:spacing w:val="-1"/>
          <w:sz w:val="18"/>
        </w:rPr>
        <w:t> </w:t>
      </w:r>
      <w:r>
        <w:rPr>
          <w:i/>
          <w:color w:val="231F20"/>
          <w:sz w:val="18"/>
        </w:rPr>
        <w:t>International</w:t>
      </w:r>
      <w:r>
        <w:rPr>
          <w:i/>
          <w:color w:val="231F20"/>
          <w:sz w:val="18"/>
        </w:rPr>
        <w:t> Journal of</w:t>
      </w:r>
      <w:r>
        <w:rPr>
          <w:i/>
          <w:color w:val="231F20"/>
          <w:spacing w:val="40"/>
          <w:sz w:val="18"/>
        </w:rPr>
        <w:t> </w:t>
      </w:r>
      <w:r>
        <w:rPr>
          <w:i/>
          <w:color w:val="231F20"/>
          <w:sz w:val="18"/>
        </w:rPr>
        <w:t>Sustainability in Higher Education</w:t>
      </w:r>
      <w:r>
        <w:rPr>
          <w:color w:val="231F20"/>
          <w:sz w:val="18"/>
        </w:rPr>
        <w:t>, 13(2), 106–118.</w:t>
      </w:r>
    </w:p>
    <w:p>
      <w:pPr>
        <w:pStyle w:val="BodyText"/>
        <w:rPr>
          <w:sz w:val="20"/>
        </w:rPr>
      </w:pPr>
    </w:p>
    <w:p>
      <w:pPr>
        <w:pStyle w:val="BodyText"/>
        <w:spacing w:line="285" w:lineRule="auto" w:before="113"/>
        <w:ind w:left="398" w:right="390"/>
        <w:jc w:val="both"/>
      </w:pPr>
      <w:r>
        <w:rPr>
          <w:color w:val="231F20"/>
        </w:rPr>
        <w:t>Loreto Florián, M. y Sanz, G. (2005). Evolución de la terminología del marketing de ciu- dades, En Comunicar y enseñar a comunicar el conocimiento especializado. Homenaje a Amelia</w:t>
      </w:r>
      <w:r>
        <w:rPr>
          <w:color w:val="231F20"/>
          <w:spacing w:val="-6"/>
        </w:rPr>
        <w:t> </w:t>
      </w:r>
      <w:r>
        <w:rPr>
          <w:color w:val="231F20"/>
        </w:rPr>
        <w:t>de</w:t>
      </w:r>
      <w:r>
        <w:rPr>
          <w:color w:val="231F20"/>
          <w:spacing w:val="-6"/>
        </w:rPr>
        <w:t> </w:t>
      </w:r>
      <w:r>
        <w:rPr>
          <w:color w:val="231F20"/>
        </w:rPr>
        <w:t>Irazazábal.</w:t>
      </w:r>
      <w:r>
        <w:rPr>
          <w:color w:val="231F20"/>
          <w:spacing w:val="-5"/>
        </w:rPr>
        <w:t> </w:t>
      </w:r>
      <w:r>
        <w:rPr>
          <w:i/>
          <w:color w:val="231F20"/>
        </w:rPr>
        <w:t>Asociación</w:t>
      </w:r>
      <w:r>
        <w:rPr>
          <w:i/>
          <w:color w:val="231F20"/>
          <w:spacing w:val="-6"/>
        </w:rPr>
        <w:t> </w:t>
      </w:r>
      <w:r>
        <w:rPr>
          <w:i/>
          <w:color w:val="231F20"/>
        </w:rPr>
        <w:t>Española</w:t>
      </w:r>
      <w:r>
        <w:rPr>
          <w:i/>
          <w:color w:val="231F20"/>
          <w:spacing w:val="-6"/>
        </w:rPr>
        <w:t> </w:t>
      </w:r>
      <w:r>
        <w:rPr>
          <w:i/>
          <w:color w:val="231F20"/>
        </w:rPr>
        <w:t>de</w:t>
      </w:r>
      <w:r>
        <w:rPr>
          <w:i/>
          <w:color w:val="231F20"/>
          <w:spacing w:val="-6"/>
        </w:rPr>
        <w:t> </w:t>
      </w:r>
      <w:r>
        <w:rPr>
          <w:i/>
          <w:color w:val="231F20"/>
        </w:rPr>
        <w:t>Terminología</w:t>
      </w:r>
      <w:r>
        <w:rPr>
          <w:color w:val="231F20"/>
        </w:rPr>
        <w:t>.</w:t>
      </w:r>
      <w:r>
        <w:rPr>
          <w:color w:val="231F20"/>
          <w:spacing w:val="-6"/>
        </w:rPr>
        <w:t> </w:t>
      </w:r>
      <w:r>
        <w:rPr>
          <w:color w:val="231F20"/>
        </w:rPr>
        <w:t>Josefa</w:t>
      </w:r>
      <w:r>
        <w:rPr>
          <w:color w:val="231F20"/>
          <w:spacing w:val="-6"/>
        </w:rPr>
        <w:t> </w:t>
      </w:r>
      <w:r>
        <w:rPr>
          <w:color w:val="231F20"/>
        </w:rPr>
        <w:t>Gómez</w:t>
      </w:r>
      <w:r>
        <w:rPr>
          <w:color w:val="231F20"/>
          <w:spacing w:val="-6"/>
        </w:rPr>
        <w:t> </w:t>
      </w:r>
      <w:r>
        <w:rPr>
          <w:color w:val="231F20"/>
        </w:rPr>
        <w:t>de</w:t>
      </w:r>
      <w:r>
        <w:rPr>
          <w:color w:val="231F20"/>
          <w:spacing w:val="-6"/>
        </w:rPr>
        <w:t> </w:t>
      </w:r>
      <w:r>
        <w:rPr>
          <w:color w:val="231F20"/>
        </w:rPr>
        <w:t>Enterría</w:t>
      </w:r>
      <w:r>
        <w:rPr>
          <w:color w:val="231F20"/>
          <w:spacing w:val="-6"/>
        </w:rPr>
        <w:t> </w:t>
      </w:r>
      <w:r>
        <w:rPr>
          <w:color w:val="231F20"/>
        </w:rPr>
        <w:t>Sánchez (coord.). Universidad de Alcalá </w:t>
      </w:r>
      <w:r>
        <w:rPr>
          <w:color w:val="0562C1"/>
          <w:u w:val="single" w:color="0562C1"/>
        </w:rPr>
        <w:t>https://dialnet.unirioja.es/servlet/libro?codigo=769014</w:t>
      </w:r>
    </w:p>
    <w:p>
      <w:pPr>
        <w:pStyle w:val="BodyText"/>
        <w:spacing w:before="10"/>
        <w:rPr>
          <w:sz w:val="29"/>
        </w:rPr>
      </w:pPr>
    </w:p>
    <w:p>
      <w:pPr>
        <w:pStyle w:val="BodyText"/>
        <w:spacing w:line="285" w:lineRule="auto"/>
        <w:ind w:left="398" w:right="396"/>
        <w:jc w:val="both"/>
      </w:pPr>
      <w:r>
        <w:rPr>
          <w:color w:val="231F20"/>
        </w:rPr>
        <w:t>Madrigal,</w:t>
      </w:r>
      <w:r>
        <w:rPr>
          <w:color w:val="231F20"/>
          <w:spacing w:val="-10"/>
        </w:rPr>
        <w:t> </w:t>
      </w:r>
      <w:r>
        <w:rPr>
          <w:color w:val="231F20"/>
        </w:rPr>
        <w:t>L.O.,</w:t>
      </w:r>
      <w:r>
        <w:rPr>
          <w:color w:val="231F20"/>
          <w:spacing w:val="-10"/>
        </w:rPr>
        <w:t> </w:t>
      </w:r>
      <w:r>
        <w:rPr>
          <w:color w:val="231F20"/>
        </w:rPr>
        <w:t>Escudero,</w:t>
      </w:r>
      <w:r>
        <w:rPr>
          <w:color w:val="231F20"/>
          <w:spacing w:val="-10"/>
        </w:rPr>
        <w:t> </w:t>
      </w:r>
      <w:r>
        <w:rPr>
          <w:color w:val="231F20"/>
        </w:rPr>
        <w:t>C.J.,</w:t>
      </w:r>
      <w:r>
        <w:rPr>
          <w:color w:val="231F20"/>
          <w:spacing w:val="-10"/>
        </w:rPr>
        <w:t> </w:t>
      </w:r>
      <w:r>
        <w:rPr>
          <w:color w:val="231F20"/>
        </w:rPr>
        <w:t>Francés,</w:t>
      </w:r>
      <w:r>
        <w:rPr>
          <w:color w:val="231F20"/>
          <w:spacing w:val="-10"/>
        </w:rPr>
        <w:t> </w:t>
      </w:r>
      <w:r>
        <w:rPr>
          <w:color w:val="231F20"/>
        </w:rPr>
        <w:t>L.S.,</w:t>
      </w:r>
      <w:r>
        <w:rPr>
          <w:color w:val="231F20"/>
          <w:spacing w:val="-10"/>
        </w:rPr>
        <w:t> </w:t>
      </w:r>
      <w:r>
        <w:rPr>
          <w:color w:val="231F20"/>
        </w:rPr>
        <w:t>y</w:t>
      </w:r>
      <w:r>
        <w:rPr>
          <w:color w:val="231F20"/>
          <w:spacing w:val="-10"/>
        </w:rPr>
        <w:t> </w:t>
      </w:r>
      <w:r>
        <w:rPr>
          <w:color w:val="231F20"/>
        </w:rPr>
        <w:t>Escribano,</w:t>
      </w:r>
      <w:r>
        <w:rPr>
          <w:color w:val="231F20"/>
          <w:spacing w:val="-10"/>
        </w:rPr>
        <w:t> </w:t>
      </w:r>
      <w:r>
        <w:rPr>
          <w:color w:val="231F20"/>
        </w:rPr>
        <w:t>V.V.</w:t>
      </w:r>
      <w:r>
        <w:rPr>
          <w:color w:val="231F20"/>
          <w:spacing w:val="-10"/>
        </w:rPr>
        <w:t> </w:t>
      </w:r>
      <w:r>
        <w:rPr>
          <w:color w:val="231F20"/>
        </w:rPr>
        <w:t>(2017).</w:t>
      </w:r>
      <w:r>
        <w:rPr>
          <w:color w:val="231F20"/>
          <w:spacing w:val="-10"/>
        </w:rPr>
        <w:t> </w:t>
      </w:r>
      <w:r>
        <w:rPr>
          <w:color w:val="231F20"/>
        </w:rPr>
        <w:t>Procesos</w:t>
      </w:r>
      <w:r>
        <w:rPr>
          <w:color w:val="231F20"/>
          <w:spacing w:val="-11"/>
        </w:rPr>
        <w:t> </w:t>
      </w:r>
      <w:r>
        <w:rPr>
          <w:color w:val="231F20"/>
        </w:rPr>
        <w:t>innovado- res</w:t>
      </w:r>
      <w:r>
        <w:rPr>
          <w:color w:val="231F20"/>
          <w:spacing w:val="-9"/>
        </w:rPr>
        <w:t> </w:t>
      </w:r>
      <w:r>
        <w:rPr>
          <w:color w:val="231F20"/>
        </w:rPr>
        <w:t>de</w:t>
      </w:r>
      <w:r>
        <w:rPr>
          <w:color w:val="231F20"/>
          <w:spacing w:val="-9"/>
        </w:rPr>
        <w:t> </w:t>
      </w:r>
      <w:r>
        <w:rPr>
          <w:color w:val="231F20"/>
        </w:rPr>
        <w:t>cooperación:</w:t>
      </w:r>
      <w:r>
        <w:rPr>
          <w:color w:val="231F20"/>
          <w:spacing w:val="-9"/>
        </w:rPr>
        <w:t> </w:t>
      </w:r>
      <w:r>
        <w:rPr>
          <w:color w:val="231F20"/>
        </w:rPr>
        <w:t>análisis</w:t>
      </w:r>
      <w:r>
        <w:rPr>
          <w:color w:val="231F20"/>
          <w:spacing w:val="-9"/>
        </w:rPr>
        <w:t> </w:t>
      </w:r>
      <w:r>
        <w:rPr>
          <w:color w:val="231F20"/>
        </w:rPr>
        <w:t>y</w:t>
      </w:r>
      <w:r>
        <w:rPr>
          <w:color w:val="231F20"/>
          <w:spacing w:val="-9"/>
        </w:rPr>
        <w:t> </w:t>
      </w:r>
      <w:r>
        <w:rPr>
          <w:color w:val="231F20"/>
        </w:rPr>
        <w:t>potencial</w:t>
      </w:r>
      <w:r>
        <w:rPr>
          <w:color w:val="231F20"/>
          <w:spacing w:val="-9"/>
        </w:rPr>
        <w:t> </w:t>
      </w:r>
      <w:r>
        <w:rPr>
          <w:color w:val="231F20"/>
        </w:rPr>
        <w:t>de</w:t>
      </w:r>
      <w:r>
        <w:rPr>
          <w:color w:val="231F20"/>
          <w:spacing w:val="-9"/>
        </w:rPr>
        <w:t> </w:t>
      </w:r>
      <w:r>
        <w:rPr>
          <w:color w:val="231F20"/>
        </w:rPr>
        <w:t>las</w:t>
      </w:r>
      <w:r>
        <w:rPr>
          <w:color w:val="231F20"/>
          <w:spacing w:val="-9"/>
        </w:rPr>
        <w:t> </w:t>
      </w:r>
      <w:r>
        <w:rPr>
          <w:color w:val="231F20"/>
        </w:rPr>
        <w:t>redes</w:t>
      </w:r>
      <w:r>
        <w:rPr>
          <w:color w:val="231F20"/>
          <w:spacing w:val="-9"/>
        </w:rPr>
        <w:t> </w:t>
      </w:r>
      <w:r>
        <w:rPr>
          <w:color w:val="231F20"/>
        </w:rPr>
        <w:t>de</w:t>
      </w:r>
      <w:r>
        <w:rPr>
          <w:color w:val="231F20"/>
          <w:spacing w:val="-9"/>
        </w:rPr>
        <w:t> </w:t>
      </w:r>
      <w:r>
        <w:rPr>
          <w:color w:val="231F20"/>
        </w:rPr>
        <w:t>Living</w:t>
      </w:r>
      <w:r>
        <w:rPr>
          <w:color w:val="231F20"/>
          <w:spacing w:val="-9"/>
        </w:rPr>
        <w:t> </w:t>
      </w:r>
      <w:r>
        <w:rPr>
          <w:color w:val="231F20"/>
        </w:rPr>
        <w:t>Labs.</w:t>
      </w:r>
      <w:r>
        <w:rPr>
          <w:color w:val="231F20"/>
          <w:spacing w:val="-9"/>
        </w:rPr>
        <w:t> </w:t>
      </w:r>
      <w:r>
        <w:rPr>
          <w:i/>
          <w:color w:val="231F20"/>
        </w:rPr>
        <w:t>Informes</w:t>
      </w:r>
      <w:r>
        <w:rPr>
          <w:i/>
          <w:color w:val="231F20"/>
          <w:spacing w:val="-9"/>
        </w:rPr>
        <w:t> </w:t>
      </w:r>
      <w:r>
        <w:rPr>
          <w:i/>
          <w:color w:val="231F20"/>
        </w:rPr>
        <w:t>de</w:t>
      </w:r>
      <w:r>
        <w:rPr>
          <w:i/>
          <w:color w:val="231F20"/>
          <w:spacing w:val="-9"/>
        </w:rPr>
        <w:t> </w:t>
      </w:r>
      <w:r>
        <w:rPr>
          <w:i/>
          <w:color w:val="231F20"/>
        </w:rPr>
        <w:t>la</w:t>
      </w:r>
      <w:r>
        <w:rPr>
          <w:i/>
          <w:color w:val="231F20"/>
          <w:spacing w:val="-9"/>
        </w:rPr>
        <w:t> </w:t>
      </w:r>
      <w:r>
        <w:rPr>
          <w:i/>
          <w:color w:val="231F20"/>
        </w:rPr>
        <w:t>Construcción</w:t>
      </w:r>
      <w:r>
        <w:rPr>
          <w:color w:val="231F20"/>
        </w:rPr>
        <w:t>,</w:t>
      </w:r>
    </w:p>
    <w:p>
      <w:pPr>
        <w:pStyle w:val="BodyText"/>
        <w:spacing w:line="201" w:lineRule="exact"/>
        <w:ind w:left="398"/>
      </w:pPr>
      <w:r>
        <w:rPr>
          <w:color w:val="231F20"/>
        </w:rPr>
        <w:t>69(548). DOI: </w:t>
      </w:r>
      <w:r>
        <w:rPr>
          <w:color w:val="231F20"/>
          <w:spacing w:val="-2"/>
        </w:rPr>
        <w:t>https://doi.org/10.3989/id.55071</w:t>
      </w:r>
    </w:p>
    <w:p>
      <w:pPr>
        <w:pStyle w:val="BodyText"/>
        <w:rPr>
          <w:sz w:val="20"/>
        </w:rPr>
      </w:pPr>
    </w:p>
    <w:p>
      <w:pPr>
        <w:pStyle w:val="BodyText"/>
        <w:spacing w:line="285" w:lineRule="auto" w:before="153"/>
        <w:ind w:left="398" w:right="396"/>
        <w:jc w:val="both"/>
      </w:pPr>
      <w:r>
        <w:rPr>
          <w:color w:val="231F20"/>
        </w:rPr>
        <w:t>Mendes, T.C.M. (2020).</w:t>
      </w:r>
      <w:r>
        <w:rPr>
          <w:color w:val="231F20"/>
          <w:spacing w:val="-1"/>
        </w:rPr>
        <w:t> </w:t>
      </w:r>
      <w:r>
        <w:rPr>
          <w:color w:val="231F20"/>
        </w:rPr>
        <w:t>Smart cities:</w:t>
      </w:r>
      <w:r>
        <w:rPr>
          <w:color w:val="231F20"/>
          <w:spacing w:val="-1"/>
        </w:rPr>
        <w:t> </w:t>
      </w:r>
      <w:r>
        <w:rPr>
          <w:color w:val="231F20"/>
        </w:rPr>
        <w:t>solucao para as cidades ou aprofundamento das des- igualdades sociais. </w:t>
      </w:r>
      <w:r>
        <w:rPr>
          <w:i/>
          <w:color w:val="231F20"/>
        </w:rPr>
        <w:t>Texto para Discussão</w:t>
      </w:r>
      <w:r>
        <w:rPr>
          <w:color w:val="231F20"/>
        </w:rPr>
        <w:t>. </w:t>
      </w:r>
      <w:hyperlink r:id="rId21">
        <w:r>
          <w:rPr>
            <w:color w:val="231F20"/>
          </w:rPr>
          <w:t>https://ww</w:t>
        </w:r>
      </w:hyperlink>
      <w:r>
        <w:rPr>
          <w:color w:val="231F20"/>
        </w:rPr>
        <w:t>w.observ</w:t>
      </w:r>
      <w:hyperlink r:id="rId21">
        <w:r>
          <w:rPr>
            <w:color w:val="231F20"/>
          </w:rPr>
          <w:t>atoriodasmetropoles.net.br/</w:t>
        </w:r>
      </w:hyperlink>
      <w:r>
        <w:rPr>
          <w:color w:val="231F20"/>
        </w:rPr>
        <w:t> </w:t>
      </w:r>
      <w:r>
        <w:rPr>
          <w:color w:val="231F20"/>
          <w:spacing w:val="-2"/>
        </w:rPr>
        <w:t>smart-cities-solucao-para-as-cidades-ou-aprofundamento-das-desigualdades-sociais-tex-</w:t>
      </w:r>
      <w:r>
        <w:rPr>
          <w:color w:val="231F20"/>
          <w:spacing w:val="80"/>
        </w:rPr>
        <w:t>  </w:t>
      </w:r>
      <w:r>
        <w:rPr>
          <w:color w:val="231F20"/>
          <w:spacing w:val="-2"/>
        </w:rPr>
        <w:t>to-para-discussao/</w:t>
      </w:r>
    </w:p>
    <w:p>
      <w:pPr>
        <w:spacing w:after="0" w:line="285" w:lineRule="auto"/>
        <w:jc w:val="both"/>
        <w:sectPr>
          <w:pgSz w:w="9640" w:h="13610"/>
          <w:pgMar w:header="1148" w:footer="935" w:top="1500" w:bottom="1120" w:left="1280" w:right="1280"/>
        </w:sectPr>
      </w:pPr>
    </w:p>
    <w:p>
      <w:pPr>
        <w:pStyle w:val="BodyText"/>
        <w:spacing w:line="285" w:lineRule="auto" w:before="117"/>
        <w:ind w:left="398" w:right="395"/>
        <w:jc w:val="both"/>
      </w:pPr>
      <w:r>
        <w:rPr>
          <w:color w:val="231F20"/>
        </w:rPr>
        <w:t>Molpeceres Arnáiz, S. (2017). Smart City vs. Wise City. En torno a la ciudad y las nuevas tecnologías: el caso de Barcelona. C</w:t>
      </w:r>
      <w:r>
        <w:rPr>
          <w:i/>
          <w:color w:val="231F20"/>
        </w:rPr>
        <w:t>ultura, Lenguaje y Representación, </w:t>
      </w:r>
      <w:r>
        <w:rPr>
          <w:color w:val="231F20"/>
        </w:rPr>
        <w:t>17, 139-155. http:// </w:t>
      </w:r>
      <w:r>
        <w:rPr>
          <w:color w:val="231F20"/>
          <w:spacing w:val="-2"/>
        </w:rPr>
        <w:t>dx.doi.org/10.6035/clr.2017.17.9</w:t>
      </w:r>
    </w:p>
    <w:p>
      <w:pPr>
        <w:pStyle w:val="BodyText"/>
        <w:rPr>
          <w:sz w:val="20"/>
        </w:rPr>
      </w:pPr>
    </w:p>
    <w:p>
      <w:pPr>
        <w:pStyle w:val="BodyText"/>
        <w:spacing w:line="285" w:lineRule="auto" w:before="112"/>
        <w:ind w:left="398" w:right="395"/>
        <w:jc w:val="both"/>
      </w:pPr>
      <w:r>
        <w:rPr>
          <w:color w:val="231F20"/>
        </w:rPr>
        <w:t>Porter,</w:t>
      </w:r>
      <w:r>
        <w:rPr>
          <w:color w:val="231F20"/>
          <w:spacing w:val="-12"/>
        </w:rPr>
        <w:t> </w:t>
      </w:r>
      <w:r>
        <w:rPr>
          <w:color w:val="231F20"/>
        </w:rPr>
        <w:t>M.</w:t>
      </w:r>
      <w:r>
        <w:rPr>
          <w:color w:val="231F20"/>
          <w:spacing w:val="-11"/>
        </w:rPr>
        <w:t> </w:t>
      </w:r>
      <w:r>
        <w:rPr>
          <w:color w:val="231F20"/>
        </w:rPr>
        <w:t>(2012).</w:t>
      </w:r>
      <w:r>
        <w:rPr>
          <w:color w:val="231F20"/>
          <w:spacing w:val="-11"/>
        </w:rPr>
        <w:t> </w:t>
      </w:r>
      <w:r>
        <w:rPr>
          <w:i/>
          <w:color w:val="231F20"/>
        </w:rPr>
        <w:t>Expogestión</w:t>
      </w:r>
      <w:r>
        <w:rPr>
          <w:color w:val="231F20"/>
        </w:rPr>
        <w:t>.</w:t>
      </w:r>
      <w:r>
        <w:rPr>
          <w:color w:val="231F20"/>
          <w:spacing w:val="-11"/>
        </w:rPr>
        <w:t> </w:t>
      </w:r>
      <w:r>
        <w:rPr>
          <w:color w:val="231F20"/>
        </w:rPr>
        <w:t>Barranquilla,</w:t>
      </w:r>
      <w:r>
        <w:rPr>
          <w:color w:val="231F20"/>
          <w:spacing w:val="-12"/>
        </w:rPr>
        <w:t> </w:t>
      </w:r>
      <w:r>
        <w:rPr>
          <w:color w:val="231F20"/>
        </w:rPr>
        <w:t>Colombia.</w:t>
      </w:r>
      <w:r>
        <w:rPr>
          <w:color w:val="231F20"/>
          <w:spacing w:val="-11"/>
        </w:rPr>
        <w:t> </w:t>
      </w:r>
      <w:r>
        <w:rPr>
          <w:color w:val="231F20"/>
        </w:rPr>
        <w:t>Febrero:</w:t>
      </w:r>
      <w:r>
        <w:rPr>
          <w:color w:val="231F20"/>
          <w:spacing w:val="-11"/>
        </w:rPr>
        <w:t> </w:t>
      </w:r>
      <w:hyperlink r:id="rId22">
        <w:r>
          <w:rPr>
            <w:color w:val="231F20"/>
          </w:rPr>
          <w:t>https://ww</w:t>
        </w:r>
      </w:hyperlink>
      <w:r>
        <w:rPr>
          <w:color w:val="231F20"/>
        </w:rPr>
        <w:t>w</w:t>
      </w:r>
      <w:hyperlink r:id="rId22">
        <w:r>
          <w:rPr>
            <w:color w:val="231F20"/>
          </w:rPr>
          <w:t>.elheraldo</w:t>
        </w:r>
      </w:hyperlink>
      <w:r>
        <w:rPr>
          <w:color w:val="231F20"/>
        </w:rPr>
        <w:t>.co/ </w:t>
      </w:r>
      <w:r>
        <w:rPr>
          <w:color w:val="231F20"/>
          <w:spacing w:val="-2"/>
        </w:rPr>
        <w:t>noticias/economia/michael-porter-estara-barranquilla-para-expogestion-caribe-64568</w:t>
      </w:r>
    </w:p>
    <w:p>
      <w:pPr>
        <w:pStyle w:val="BodyText"/>
        <w:rPr>
          <w:sz w:val="20"/>
        </w:rPr>
      </w:pPr>
    </w:p>
    <w:p>
      <w:pPr>
        <w:pStyle w:val="BodyText"/>
        <w:spacing w:line="285" w:lineRule="auto" w:before="114"/>
        <w:ind w:left="398" w:right="393"/>
        <w:jc w:val="both"/>
      </w:pPr>
      <w:r>
        <w:rPr>
          <w:color w:val="231F20"/>
        </w:rPr>
        <w:t>Pulido-Fernández,</w:t>
      </w:r>
      <w:r>
        <w:rPr>
          <w:color w:val="231F20"/>
          <w:spacing w:val="-2"/>
        </w:rPr>
        <w:t> </w:t>
      </w:r>
      <w:r>
        <w:rPr>
          <w:color w:val="231F20"/>
        </w:rPr>
        <w:t>J.</w:t>
      </w:r>
      <w:r>
        <w:rPr>
          <w:color w:val="231F20"/>
          <w:spacing w:val="-2"/>
        </w:rPr>
        <w:t> </w:t>
      </w:r>
      <w:r>
        <w:rPr>
          <w:color w:val="231F20"/>
        </w:rPr>
        <w:t>I.,</w:t>
      </w:r>
      <w:r>
        <w:rPr>
          <w:color w:val="231F20"/>
          <w:spacing w:val="-2"/>
        </w:rPr>
        <w:t> </w:t>
      </w:r>
      <w:r>
        <w:rPr>
          <w:color w:val="231F20"/>
        </w:rPr>
        <w:t>&amp;</w:t>
      </w:r>
      <w:r>
        <w:rPr>
          <w:color w:val="231F20"/>
          <w:spacing w:val="-2"/>
        </w:rPr>
        <w:t> </w:t>
      </w:r>
      <w:r>
        <w:rPr>
          <w:color w:val="231F20"/>
        </w:rPr>
        <w:t>López-Sánchez,</w:t>
      </w:r>
      <w:r>
        <w:rPr>
          <w:color w:val="231F20"/>
          <w:spacing w:val="-2"/>
        </w:rPr>
        <w:t> </w:t>
      </w:r>
      <w:r>
        <w:rPr>
          <w:color w:val="231F20"/>
        </w:rPr>
        <w:t>Y.</w:t>
      </w:r>
      <w:r>
        <w:rPr>
          <w:color w:val="231F20"/>
          <w:spacing w:val="-2"/>
        </w:rPr>
        <w:t> </w:t>
      </w:r>
      <w:r>
        <w:rPr>
          <w:color w:val="231F20"/>
        </w:rPr>
        <w:t>(2016).</w:t>
      </w:r>
      <w:r>
        <w:rPr>
          <w:color w:val="231F20"/>
          <w:spacing w:val="-2"/>
        </w:rPr>
        <w:t> </w:t>
      </w:r>
      <w:r>
        <w:rPr>
          <w:color w:val="231F20"/>
        </w:rPr>
        <w:t>La</w:t>
      </w:r>
      <w:r>
        <w:rPr>
          <w:color w:val="231F20"/>
          <w:spacing w:val="-2"/>
        </w:rPr>
        <w:t> </w:t>
      </w:r>
      <w:r>
        <w:rPr>
          <w:color w:val="231F20"/>
        </w:rPr>
        <w:t>cadena</w:t>
      </w:r>
      <w:r>
        <w:rPr>
          <w:color w:val="231F20"/>
          <w:spacing w:val="-1"/>
        </w:rPr>
        <w:t> </w:t>
      </w:r>
      <w:r>
        <w:rPr>
          <w:color w:val="231F20"/>
        </w:rPr>
        <w:t>de</w:t>
      </w:r>
      <w:r>
        <w:rPr>
          <w:color w:val="231F20"/>
          <w:spacing w:val="-2"/>
        </w:rPr>
        <w:t> </w:t>
      </w:r>
      <w:r>
        <w:rPr>
          <w:color w:val="231F20"/>
        </w:rPr>
        <w:t>valor</w:t>
      </w:r>
      <w:r>
        <w:rPr>
          <w:color w:val="231F20"/>
          <w:spacing w:val="-2"/>
        </w:rPr>
        <w:t> </w:t>
      </w:r>
      <w:r>
        <w:rPr>
          <w:color w:val="231F20"/>
        </w:rPr>
        <w:t>del</w:t>
      </w:r>
      <w:r>
        <w:rPr>
          <w:color w:val="231F20"/>
          <w:spacing w:val="-2"/>
        </w:rPr>
        <w:t> </w:t>
      </w:r>
      <w:r>
        <w:rPr>
          <w:color w:val="231F20"/>
        </w:rPr>
        <w:t>destino</w:t>
      </w:r>
      <w:r>
        <w:rPr>
          <w:color w:val="231F20"/>
          <w:spacing w:val="-2"/>
        </w:rPr>
        <w:t> </w:t>
      </w:r>
      <w:r>
        <w:rPr>
          <w:color w:val="231F20"/>
        </w:rPr>
        <w:t>como herramienta innovadora para el análisis de la sostenibilidad de las políticas turísticas. El </w:t>
      </w:r>
      <w:r>
        <w:rPr>
          <w:color w:val="231F20"/>
          <w:spacing w:val="-2"/>
        </w:rPr>
        <w:t>caso de España. </w:t>
      </w:r>
      <w:r>
        <w:rPr>
          <w:i/>
          <w:color w:val="231F20"/>
          <w:spacing w:val="-2"/>
        </w:rPr>
        <w:t>Innovar</w:t>
      </w:r>
      <w:r>
        <w:rPr>
          <w:color w:val="231F20"/>
          <w:spacing w:val="-2"/>
        </w:rPr>
        <w:t>, 26(59), 155-176. https://doi.org/10.15446/innovar.v26n59.54369.</w:t>
      </w:r>
    </w:p>
    <w:p>
      <w:pPr>
        <w:pStyle w:val="BodyText"/>
        <w:spacing w:before="10"/>
        <w:rPr>
          <w:sz w:val="29"/>
        </w:rPr>
      </w:pPr>
    </w:p>
    <w:p>
      <w:pPr>
        <w:pStyle w:val="BodyText"/>
        <w:spacing w:line="285" w:lineRule="auto" w:before="1"/>
        <w:ind w:left="398" w:right="395"/>
        <w:jc w:val="both"/>
      </w:pPr>
      <w:r>
        <w:rPr>
          <w:color w:val="231F20"/>
        </w:rPr>
        <w:t>Rainisto, S. K. (2003). Success factors of place marketing: A study of place marketing practices in Northern Europe and the United States. Helsinki University of</w:t>
      </w:r>
      <w:r>
        <w:rPr>
          <w:color w:val="231F20"/>
          <w:spacing w:val="35"/>
        </w:rPr>
        <w:t> </w:t>
      </w:r>
      <w:r>
        <w:rPr>
          <w:color w:val="231F20"/>
        </w:rPr>
        <w:t>Technology.</w:t>
      </w:r>
    </w:p>
    <w:p>
      <w:pPr>
        <w:pStyle w:val="BodyText"/>
        <w:rPr>
          <w:sz w:val="20"/>
        </w:rPr>
      </w:pPr>
    </w:p>
    <w:p>
      <w:pPr>
        <w:pStyle w:val="BodyText"/>
        <w:spacing w:line="285" w:lineRule="auto" w:before="113"/>
        <w:ind w:left="398" w:right="390"/>
        <w:jc w:val="both"/>
      </w:pPr>
      <w:r>
        <w:rPr>
          <w:color w:val="231F20"/>
        </w:rPr>
        <w:t>Satragno,</w:t>
      </w:r>
      <w:r>
        <w:rPr>
          <w:color w:val="231F20"/>
          <w:spacing w:val="-12"/>
        </w:rPr>
        <w:t> </w:t>
      </w:r>
      <w:r>
        <w:rPr>
          <w:color w:val="231F20"/>
        </w:rPr>
        <w:t>P.</w:t>
      </w:r>
      <w:r>
        <w:rPr>
          <w:color w:val="231F20"/>
          <w:spacing w:val="-11"/>
        </w:rPr>
        <w:t> </w:t>
      </w:r>
      <w:r>
        <w:rPr>
          <w:color w:val="231F20"/>
        </w:rPr>
        <w:t>(2021).</w:t>
      </w:r>
      <w:r>
        <w:rPr>
          <w:color w:val="231F20"/>
          <w:spacing w:val="-11"/>
        </w:rPr>
        <w:t> </w:t>
      </w:r>
      <w:r>
        <w:rPr>
          <w:color w:val="231F20"/>
        </w:rPr>
        <w:t>Urbanismo</w:t>
      </w:r>
      <w:r>
        <w:rPr>
          <w:color w:val="231F20"/>
          <w:spacing w:val="-11"/>
        </w:rPr>
        <w:t> </w:t>
      </w:r>
      <w:r>
        <w:rPr>
          <w:color w:val="231F20"/>
        </w:rPr>
        <w:t>Smart</w:t>
      </w:r>
      <w:r>
        <w:rPr>
          <w:color w:val="231F20"/>
          <w:spacing w:val="-12"/>
        </w:rPr>
        <w:t> </w:t>
      </w:r>
      <w:r>
        <w:rPr>
          <w:color w:val="231F20"/>
        </w:rPr>
        <w:t>en</w:t>
      </w:r>
      <w:r>
        <w:rPr>
          <w:color w:val="231F20"/>
          <w:spacing w:val="-11"/>
        </w:rPr>
        <w:t> </w:t>
      </w:r>
      <w:r>
        <w:rPr>
          <w:color w:val="231F20"/>
        </w:rPr>
        <w:t>Montevideo.</w:t>
      </w:r>
      <w:r>
        <w:rPr>
          <w:color w:val="231F20"/>
          <w:spacing w:val="-11"/>
        </w:rPr>
        <w:t> </w:t>
      </w:r>
      <w:r>
        <w:rPr>
          <w:color w:val="231F20"/>
        </w:rPr>
        <w:t>Un</w:t>
      </w:r>
      <w:r>
        <w:rPr>
          <w:color w:val="231F20"/>
          <w:spacing w:val="-11"/>
        </w:rPr>
        <w:t> </w:t>
      </w:r>
      <w:r>
        <w:rPr>
          <w:color w:val="231F20"/>
        </w:rPr>
        <w:t>recorrido</w:t>
      </w:r>
      <w:r>
        <w:rPr>
          <w:color w:val="231F20"/>
          <w:spacing w:val="-12"/>
        </w:rPr>
        <w:t> </w:t>
      </w:r>
      <w:r>
        <w:rPr>
          <w:color w:val="231F20"/>
        </w:rPr>
        <w:t>por</w:t>
      </w:r>
      <w:r>
        <w:rPr>
          <w:color w:val="231F20"/>
          <w:spacing w:val="-11"/>
        </w:rPr>
        <w:t> </w:t>
      </w:r>
      <w:r>
        <w:rPr>
          <w:color w:val="231F20"/>
        </w:rPr>
        <w:t>las</w:t>
      </w:r>
      <w:r>
        <w:rPr>
          <w:color w:val="231F20"/>
          <w:spacing w:val="-11"/>
        </w:rPr>
        <w:t> </w:t>
      </w:r>
      <w:r>
        <w:rPr>
          <w:color w:val="231F20"/>
        </w:rPr>
        <w:t>acciones</w:t>
      </w:r>
      <w:r>
        <w:rPr>
          <w:color w:val="231F20"/>
          <w:spacing w:val="-11"/>
        </w:rPr>
        <w:t> </w:t>
      </w:r>
      <w:r>
        <w:rPr>
          <w:color w:val="231F20"/>
        </w:rPr>
        <w:t>y</w:t>
      </w:r>
      <w:r>
        <w:rPr>
          <w:color w:val="231F20"/>
          <w:spacing w:val="-12"/>
        </w:rPr>
        <w:t> </w:t>
      </w:r>
      <w:r>
        <w:rPr>
          <w:color w:val="231F20"/>
        </w:rPr>
        <w:t>prác- ticas</w:t>
      </w:r>
      <w:r>
        <w:rPr>
          <w:color w:val="231F20"/>
          <w:spacing w:val="-1"/>
        </w:rPr>
        <w:t> </w:t>
      </w:r>
      <w:r>
        <w:rPr>
          <w:color w:val="231F20"/>
        </w:rPr>
        <w:t>de</w:t>
      </w:r>
      <w:r>
        <w:rPr>
          <w:color w:val="231F20"/>
          <w:spacing w:val="-1"/>
        </w:rPr>
        <w:t> </w:t>
      </w:r>
      <w:r>
        <w:rPr>
          <w:color w:val="231F20"/>
        </w:rPr>
        <w:t>participación</w:t>
      </w:r>
      <w:r>
        <w:rPr>
          <w:color w:val="231F20"/>
          <w:spacing w:val="-1"/>
        </w:rPr>
        <w:t> </w:t>
      </w:r>
      <w:r>
        <w:rPr>
          <w:color w:val="231F20"/>
        </w:rPr>
        <w:t>en</w:t>
      </w:r>
      <w:r>
        <w:rPr>
          <w:color w:val="231F20"/>
          <w:spacing w:val="-1"/>
        </w:rPr>
        <w:t> </w:t>
      </w:r>
      <w:r>
        <w:rPr>
          <w:color w:val="231F20"/>
        </w:rPr>
        <w:t>la</w:t>
      </w:r>
      <w:r>
        <w:rPr>
          <w:color w:val="231F20"/>
          <w:spacing w:val="-1"/>
        </w:rPr>
        <w:t> </w:t>
      </w:r>
      <w:r>
        <w:rPr>
          <w:color w:val="231F20"/>
        </w:rPr>
        <w:t>ciudad</w:t>
      </w:r>
      <w:r>
        <w:rPr>
          <w:color w:val="231F20"/>
          <w:spacing w:val="-1"/>
        </w:rPr>
        <w:t> </w:t>
      </w:r>
      <w:r>
        <w:rPr>
          <w:color w:val="231F20"/>
        </w:rPr>
        <w:t>entre</w:t>
      </w:r>
      <w:r>
        <w:rPr>
          <w:color w:val="231F20"/>
          <w:spacing w:val="-1"/>
        </w:rPr>
        <w:t> </w:t>
      </w:r>
      <w:r>
        <w:rPr>
          <w:color w:val="231F20"/>
        </w:rPr>
        <w:t>2016-2019.</w:t>
      </w:r>
      <w:r>
        <w:rPr>
          <w:color w:val="231F20"/>
          <w:spacing w:val="-2"/>
        </w:rPr>
        <w:t> </w:t>
      </w:r>
      <w:r>
        <w:rPr>
          <w:color w:val="231F20"/>
        </w:rPr>
        <w:t>Uruguay:</w:t>
      </w:r>
      <w:r>
        <w:rPr>
          <w:color w:val="231F20"/>
          <w:spacing w:val="-1"/>
        </w:rPr>
        <w:t> </w:t>
      </w:r>
      <w:r>
        <w:rPr>
          <w:color w:val="231F20"/>
        </w:rPr>
        <w:t>Universidad</w:t>
      </w:r>
      <w:r>
        <w:rPr>
          <w:color w:val="231F20"/>
          <w:spacing w:val="-1"/>
        </w:rPr>
        <w:t> </w:t>
      </w:r>
      <w:r>
        <w:rPr>
          <w:color w:val="231F20"/>
        </w:rPr>
        <w:t>de</w:t>
      </w:r>
      <w:r>
        <w:rPr>
          <w:color w:val="231F20"/>
          <w:spacing w:val="-1"/>
        </w:rPr>
        <w:t> </w:t>
      </w:r>
      <w:r>
        <w:rPr>
          <w:color w:val="231F20"/>
        </w:rPr>
        <w:t>la</w:t>
      </w:r>
      <w:r>
        <w:rPr>
          <w:color w:val="231F20"/>
          <w:spacing w:val="-1"/>
        </w:rPr>
        <w:t> </w:t>
      </w:r>
      <w:r>
        <w:rPr>
          <w:color w:val="231F20"/>
        </w:rPr>
        <w:t>República. Facultad de Ciencias Sociales. https://hdl.handle.net/20.500.12008/27312</w:t>
      </w:r>
    </w:p>
    <w:p>
      <w:pPr>
        <w:pStyle w:val="BodyText"/>
        <w:spacing w:before="11"/>
        <w:rPr>
          <w:sz w:val="29"/>
        </w:rPr>
      </w:pPr>
    </w:p>
    <w:p>
      <w:pPr>
        <w:spacing w:line="285" w:lineRule="auto" w:before="0"/>
        <w:ind w:left="398" w:right="393" w:firstLine="0"/>
        <w:jc w:val="both"/>
        <w:rPr>
          <w:sz w:val="18"/>
        </w:rPr>
      </w:pPr>
      <w:r>
        <w:rPr>
          <w:color w:val="231F20"/>
          <w:sz w:val="18"/>
        </w:rPr>
        <w:t>Scaillerez,</w:t>
      </w:r>
      <w:r>
        <w:rPr>
          <w:color w:val="231F20"/>
          <w:spacing w:val="-6"/>
          <w:sz w:val="18"/>
        </w:rPr>
        <w:t> </w:t>
      </w:r>
      <w:r>
        <w:rPr>
          <w:color w:val="231F20"/>
          <w:sz w:val="18"/>
        </w:rPr>
        <w:t>A.,</w:t>
      </w:r>
      <w:r>
        <w:rPr>
          <w:color w:val="231F20"/>
          <w:spacing w:val="-6"/>
          <w:sz w:val="18"/>
        </w:rPr>
        <w:t> </w:t>
      </w:r>
      <w:r>
        <w:rPr>
          <w:color w:val="231F20"/>
          <w:sz w:val="18"/>
        </w:rPr>
        <w:t>y</w:t>
      </w:r>
      <w:r>
        <w:rPr>
          <w:color w:val="231F20"/>
          <w:spacing w:val="-6"/>
          <w:sz w:val="18"/>
        </w:rPr>
        <w:t> </w:t>
      </w:r>
      <w:r>
        <w:rPr>
          <w:color w:val="231F20"/>
          <w:sz w:val="18"/>
        </w:rPr>
        <w:t>Tremblay,</w:t>
      </w:r>
      <w:r>
        <w:rPr>
          <w:color w:val="231F20"/>
          <w:spacing w:val="-6"/>
          <w:sz w:val="18"/>
        </w:rPr>
        <w:t> </w:t>
      </w:r>
      <w:r>
        <w:rPr>
          <w:color w:val="231F20"/>
          <w:sz w:val="18"/>
        </w:rPr>
        <w:t>D.</w:t>
      </w:r>
      <w:r>
        <w:rPr>
          <w:color w:val="231F20"/>
          <w:spacing w:val="-6"/>
          <w:sz w:val="18"/>
        </w:rPr>
        <w:t> </w:t>
      </w:r>
      <w:r>
        <w:rPr>
          <w:color w:val="231F20"/>
          <w:sz w:val="18"/>
        </w:rPr>
        <w:t>G.</w:t>
      </w:r>
      <w:r>
        <w:rPr>
          <w:color w:val="231F20"/>
          <w:spacing w:val="-6"/>
          <w:sz w:val="18"/>
        </w:rPr>
        <w:t> </w:t>
      </w:r>
      <w:r>
        <w:rPr>
          <w:color w:val="231F20"/>
          <w:sz w:val="18"/>
        </w:rPr>
        <w:t>(2018).</w:t>
      </w:r>
      <w:r>
        <w:rPr>
          <w:color w:val="231F20"/>
          <w:spacing w:val="-6"/>
          <w:sz w:val="18"/>
        </w:rPr>
        <w:t> </w:t>
      </w:r>
      <w:r>
        <w:rPr>
          <w:color w:val="231F20"/>
          <w:sz w:val="18"/>
        </w:rPr>
        <w:t>Terceros</w:t>
      </w:r>
      <w:r>
        <w:rPr>
          <w:color w:val="231F20"/>
          <w:spacing w:val="-6"/>
          <w:sz w:val="18"/>
        </w:rPr>
        <w:t> </w:t>
      </w:r>
      <w:r>
        <w:rPr>
          <w:color w:val="231F20"/>
          <w:sz w:val="18"/>
        </w:rPr>
        <w:t>lugares</w:t>
      </w:r>
      <w:r>
        <w:rPr>
          <w:color w:val="231F20"/>
          <w:spacing w:val="-6"/>
          <w:sz w:val="18"/>
        </w:rPr>
        <w:t> </w:t>
      </w:r>
      <w:r>
        <w:rPr>
          <w:color w:val="231F20"/>
          <w:sz w:val="18"/>
        </w:rPr>
        <w:t>como</w:t>
      </w:r>
      <w:r>
        <w:rPr>
          <w:color w:val="231F20"/>
          <w:spacing w:val="-6"/>
          <w:sz w:val="18"/>
        </w:rPr>
        <w:t> </w:t>
      </w:r>
      <w:r>
        <w:rPr>
          <w:color w:val="231F20"/>
          <w:sz w:val="18"/>
        </w:rPr>
        <w:t>espacios</w:t>
      </w:r>
      <w:r>
        <w:rPr>
          <w:color w:val="231F20"/>
          <w:spacing w:val="-6"/>
          <w:sz w:val="18"/>
        </w:rPr>
        <w:t> </w:t>
      </w:r>
      <w:r>
        <w:rPr>
          <w:color w:val="231F20"/>
          <w:sz w:val="18"/>
        </w:rPr>
        <w:t>de</w:t>
      </w:r>
      <w:r>
        <w:rPr>
          <w:color w:val="231F20"/>
          <w:spacing w:val="-6"/>
          <w:sz w:val="18"/>
        </w:rPr>
        <w:t> </w:t>
      </w:r>
      <w:r>
        <w:rPr>
          <w:color w:val="231F20"/>
          <w:sz w:val="18"/>
        </w:rPr>
        <w:t>coworking,</w:t>
      </w:r>
      <w:r>
        <w:rPr>
          <w:color w:val="231F20"/>
          <w:spacing w:val="-6"/>
          <w:sz w:val="18"/>
        </w:rPr>
        <w:t> </w:t>
      </w:r>
      <w:r>
        <w:rPr>
          <w:color w:val="231F20"/>
          <w:sz w:val="18"/>
        </w:rPr>
        <w:t>fab labs y living labs. Conceptos clave y un marco referencial. </w:t>
      </w:r>
      <w:r>
        <w:rPr>
          <w:i/>
          <w:color w:val="231F20"/>
          <w:sz w:val="18"/>
        </w:rPr>
        <w:t>Revista del Centro de Estudios de</w:t>
      </w:r>
      <w:r>
        <w:rPr>
          <w:i/>
          <w:color w:val="231F20"/>
          <w:sz w:val="18"/>
        </w:rPr>
        <w:t> Sociologia del trabajo</w:t>
      </w:r>
      <w:r>
        <w:rPr>
          <w:color w:val="231F20"/>
          <w:sz w:val="18"/>
        </w:rPr>
        <w:t>, (10), 39-63 https://r-libre.teluq.ca/1693/</w:t>
      </w:r>
    </w:p>
    <w:p>
      <w:pPr>
        <w:pStyle w:val="BodyText"/>
        <w:spacing w:before="11"/>
        <w:rPr>
          <w:sz w:val="29"/>
        </w:rPr>
      </w:pPr>
    </w:p>
    <w:p>
      <w:pPr>
        <w:pStyle w:val="BodyText"/>
        <w:spacing w:line="285" w:lineRule="auto"/>
        <w:ind w:left="398" w:right="392"/>
        <w:jc w:val="both"/>
      </w:pPr>
      <w:r>
        <w:rPr>
          <w:color w:val="231F20"/>
        </w:rPr>
        <w:t>Singer, C. (1988). Kommunale Imageplanung, en: Archiv für Kommunalwissenschaften, 2/1988,</w:t>
      </w:r>
      <w:r>
        <w:rPr>
          <w:color w:val="231F20"/>
          <w:spacing w:val="-5"/>
        </w:rPr>
        <w:t> </w:t>
      </w:r>
      <w:r>
        <w:rPr>
          <w:color w:val="231F20"/>
        </w:rPr>
        <w:t>pp.</w:t>
      </w:r>
      <w:r>
        <w:rPr>
          <w:color w:val="231F20"/>
          <w:spacing w:val="-5"/>
        </w:rPr>
        <w:t> </w:t>
      </w:r>
      <w:r>
        <w:rPr>
          <w:color w:val="231F20"/>
        </w:rPr>
        <w:t>271f.</w:t>
      </w:r>
      <w:r>
        <w:rPr>
          <w:color w:val="231F20"/>
          <w:spacing w:val="-5"/>
        </w:rPr>
        <w:t> </w:t>
      </w:r>
      <w:r>
        <w:rPr>
          <w:color w:val="231F20"/>
        </w:rPr>
        <w:t>citado</w:t>
      </w:r>
      <w:r>
        <w:rPr>
          <w:color w:val="231F20"/>
          <w:spacing w:val="-5"/>
        </w:rPr>
        <w:t> </w:t>
      </w:r>
      <w:r>
        <w:rPr>
          <w:color w:val="231F20"/>
        </w:rPr>
        <w:t>en</w:t>
      </w:r>
      <w:r>
        <w:rPr>
          <w:color w:val="231F20"/>
          <w:spacing w:val="-5"/>
        </w:rPr>
        <w:t> </w:t>
      </w:r>
      <w:r>
        <w:rPr>
          <w:color w:val="231F20"/>
        </w:rPr>
        <w:t>Friedmann</w:t>
      </w:r>
      <w:r>
        <w:rPr>
          <w:color w:val="231F20"/>
          <w:spacing w:val="-5"/>
        </w:rPr>
        <w:t> </w:t>
      </w:r>
      <w:r>
        <w:rPr>
          <w:color w:val="231F20"/>
        </w:rPr>
        <w:t>Reinhard</w:t>
      </w:r>
      <w:r>
        <w:rPr>
          <w:color w:val="231F20"/>
          <w:spacing w:val="-5"/>
        </w:rPr>
        <w:t> </w:t>
      </w:r>
      <w:r>
        <w:rPr>
          <w:color w:val="231F20"/>
        </w:rPr>
        <w:t>“Marketing</w:t>
      </w:r>
      <w:r>
        <w:rPr>
          <w:color w:val="231F20"/>
          <w:spacing w:val="-5"/>
        </w:rPr>
        <w:t> </w:t>
      </w:r>
      <w:r>
        <w:rPr>
          <w:color w:val="231F20"/>
        </w:rPr>
        <w:t>Estratégico</w:t>
      </w:r>
      <w:r>
        <w:rPr>
          <w:color w:val="231F20"/>
          <w:spacing w:val="-5"/>
        </w:rPr>
        <w:t> </w:t>
      </w:r>
      <w:r>
        <w:rPr>
          <w:color w:val="231F20"/>
        </w:rPr>
        <w:t>y</w:t>
      </w:r>
      <w:r>
        <w:rPr>
          <w:color w:val="231F20"/>
          <w:spacing w:val="-5"/>
        </w:rPr>
        <w:t> </w:t>
      </w:r>
      <w:r>
        <w:rPr>
          <w:color w:val="231F20"/>
        </w:rPr>
        <w:t>Participativo</w:t>
      </w:r>
      <w:r>
        <w:rPr>
          <w:color w:val="231F20"/>
          <w:spacing w:val="-5"/>
        </w:rPr>
        <w:t> </w:t>
      </w:r>
      <w:r>
        <w:rPr>
          <w:color w:val="231F20"/>
        </w:rPr>
        <w:t>de Ciudades”. Primera Reunión de la Red de Marketing y Desarrollo Urbano “Marketing en Desarrollo Urbano”. ITESCA, Ciudad Obregón, México.</w:t>
      </w:r>
    </w:p>
    <w:p>
      <w:pPr>
        <w:pStyle w:val="BodyText"/>
        <w:spacing w:before="10"/>
        <w:rPr>
          <w:sz w:val="29"/>
        </w:rPr>
      </w:pPr>
    </w:p>
    <w:p>
      <w:pPr>
        <w:pStyle w:val="BodyText"/>
        <w:tabs>
          <w:tab w:pos="4718" w:val="left" w:leader="none"/>
          <w:tab w:pos="6158" w:val="left" w:leader="none"/>
        </w:tabs>
        <w:spacing w:line="285" w:lineRule="auto"/>
        <w:ind w:left="398" w:right="395"/>
      </w:pPr>
      <w:r>
        <w:rPr>
          <w:color w:val="231F20"/>
        </w:rPr>
        <w:t>Serra, A. (2013). Tres problemas sobre los laboratorios</w:t>
        <w:tab/>
      </w:r>
      <w:r>
        <w:rPr>
          <w:color w:val="231F20"/>
          <w:spacing w:val="-2"/>
        </w:rPr>
        <w:t>ciudadanos.</w:t>
      </w:r>
      <w:r>
        <w:rPr>
          <w:color w:val="231F20"/>
        </w:rPr>
        <w:tab/>
      </w:r>
      <w:r>
        <w:rPr>
          <w:color w:val="231F20"/>
          <w:spacing w:val="-4"/>
        </w:rPr>
        <w:t>Una </w:t>
      </w:r>
      <w:r>
        <w:rPr>
          <w:color w:val="231F20"/>
        </w:rPr>
        <w:t>mirada</w:t>
      </w:r>
      <w:r>
        <w:rPr>
          <w:color w:val="231F20"/>
          <w:spacing w:val="40"/>
        </w:rPr>
        <w:t> </w:t>
      </w:r>
      <w:r>
        <w:rPr>
          <w:color w:val="231F20"/>
        </w:rPr>
        <w:t>desde</w:t>
      </w:r>
      <w:r>
        <w:rPr>
          <w:color w:val="231F20"/>
          <w:spacing w:val="40"/>
        </w:rPr>
        <w:t> </w:t>
      </w:r>
      <w:r>
        <w:rPr>
          <w:color w:val="231F20"/>
        </w:rPr>
        <w:t>Europa,</w:t>
      </w:r>
      <w:r>
        <w:rPr>
          <w:color w:val="231F20"/>
          <w:spacing w:val="40"/>
        </w:rPr>
        <w:t> </w:t>
      </w:r>
      <w:r>
        <w:rPr>
          <w:i/>
          <w:color w:val="231F20"/>
        </w:rPr>
        <w:t>Revista</w:t>
      </w:r>
      <w:r>
        <w:rPr>
          <w:i/>
          <w:color w:val="231F20"/>
          <w:spacing w:val="40"/>
        </w:rPr>
        <w:t> </w:t>
      </w:r>
      <w:r>
        <w:rPr>
          <w:i/>
          <w:color w:val="231F20"/>
        </w:rPr>
        <w:t>CTS</w:t>
      </w:r>
      <w:r>
        <w:rPr>
          <w:color w:val="231F20"/>
        </w:rPr>
        <w:t>,</w:t>
      </w:r>
      <w:r>
        <w:rPr>
          <w:color w:val="231F20"/>
          <w:spacing w:val="40"/>
        </w:rPr>
        <w:t> </w:t>
      </w:r>
      <w:r>
        <w:rPr>
          <w:color w:val="231F20"/>
        </w:rPr>
        <w:t>23(8),</w:t>
      </w:r>
      <w:r>
        <w:rPr>
          <w:color w:val="231F20"/>
          <w:spacing w:val="40"/>
        </w:rPr>
        <w:t> </w:t>
      </w:r>
      <w:r>
        <w:rPr>
          <w:color w:val="231F20"/>
        </w:rPr>
        <w:t>283-298.</w:t>
      </w:r>
      <w:r>
        <w:rPr>
          <w:color w:val="231F20"/>
          <w:spacing w:val="40"/>
        </w:rPr>
        <w:t> </w:t>
      </w:r>
      <w:hyperlink r:id="rId23">
        <w:r>
          <w:rPr>
            <w:color w:val="231F20"/>
          </w:rPr>
          <w:t>http://www.redalyc.org/articulo.</w:t>
        </w:r>
      </w:hyperlink>
      <w:r>
        <w:rPr>
          <w:color w:val="231F20"/>
        </w:rPr>
        <w:t> </w:t>
      </w:r>
      <w:r>
        <w:rPr>
          <w:color w:val="231F20"/>
          <w:spacing w:val="-2"/>
        </w:rPr>
        <w:t>oa?id=92427464016</w:t>
      </w:r>
    </w:p>
    <w:p>
      <w:pPr>
        <w:pStyle w:val="BodyText"/>
        <w:spacing w:before="11"/>
        <w:rPr>
          <w:sz w:val="29"/>
        </w:rPr>
      </w:pPr>
    </w:p>
    <w:p>
      <w:pPr>
        <w:spacing w:line="285" w:lineRule="auto" w:before="0"/>
        <w:ind w:left="398" w:right="382" w:firstLine="0"/>
        <w:jc w:val="left"/>
        <w:rPr>
          <w:sz w:val="18"/>
        </w:rPr>
      </w:pPr>
      <w:r>
        <w:rPr>
          <w:color w:val="231F20"/>
          <w:sz w:val="18"/>
        </w:rPr>
        <w:t>Steen,</w:t>
      </w:r>
      <w:r>
        <w:rPr>
          <w:color w:val="231F20"/>
          <w:spacing w:val="-12"/>
          <w:sz w:val="18"/>
        </w:rPr>
        <w:t> </w:t>
      </w:r>
      <w:r>
        <w:rPr>
          <w:color w:val="231F20"/>
          <w:sz w:val="18"/>
        </w:rPr>
        <w:t>K.,</w:t>
      </w:r>
      <w:r>
        <w:rPr>
          <w:color w:val="231F20"/>
          <w:spacing w:val="-11"/>
          <w:sz w:val="18"/>
        </w:rPr>
        <w:t> </w:t>
      </w:r>
      <w:r>
        <w:rPr>
          <w:color w:val="231F20"/>
          <w:sz w:val="18"/>
        </w:rPr>
        <w:t>y</w:t>
      </w:r>
      <w:r>
        <w:rPr>
          <w:color w:val="231F20"/>
          <w:spacing w:val="-11"/>
          <w:sz w:val="18"/>
        </w:rPr>
        <w:t> </w:t>
      </w:r>
      <w:r>
        <w:rPr>
          <w:color w:val="231F20"/>
          <w:sz w:val="18"/>
        </w:rPr>
        <w:t>Van</w:t>
      </w:r>
      <w:r>
        <w:rPr>
          <w:color w:val="231F20"/>
          <w:spacing w:val="-11"/>
          <w:sz w:val="18"/>
        </w:rPr>
        <w:t> </w:t>
      </w:r>
      <w:r>
        <w:rPr>
          <w:color w:val="231F20"/>
          <w:sz w:val="18"/>
        </w:rPr>
        <w:t>Bueren,</w:t>
      </w:r>
      <w:r>
        <w:rPr>
          <w:color w:val="231F20"/>
          <w:spacing w:val="-12"/>
          <w:sz w:val="18"/>
        </w:rPr>
        <w:t> </w:t>
      </w:r>
      <w:r>
        <w:rPr>
          <w:color w:val="231F20"/>
          <w:sz w:val="18"/>
        </w:rPr>
        <w:t>E.</w:t>
      </w:r>
      <w:r>
        <w:rPr>
          <w:color w:val="231F20"/>
          <w:spacing w:val="-11"/>
          <w:sz w:val="18"/>
        </w:rPr>
        <w:t> </w:t>
      </w:r>
      <w:r>
        <w:rPr>
          <w:color w:val="231F20"/>
          <w:sz w:val="18"/>
        </w:rPr>
        <w:t>(2017).</w:t>
      </w:r>
      <w:r>
        <w:rPr>
          <w:color w:val="231F20"/>
          <w:spacing w:val="-11"/>
          <w:sz w:val="18"/>
        </w:rPr>
        <w:t> </w:t>
      </w:r>
      <w:r>
        <w:rPr>
          <w:color w:val="231F20"/>
          <w:sz w:val="18"/>
        </w:rPr>
        <w:t>The</w:t>
      </w:r>
      <w:r>
        <w:rPr>
          <w:color w:val="231F20"/>
          <w:spacing w:val="-11"/>
          <w:sz w:val="18"/>
        </w:rPr>
        <w:t> </w:t>
      </w:r>
      <w:r>
        <w:rPr>
          <w:color w:val="231F20"/>
          <w:sz w:val="18"/>
        </w:rPr>
        <w:t>defining</w:t>
      </w:r>
      <w:r>
        <w:rPr>
          <w:color w:val="231F20"/>
          <w:spacing w:val="-12"/>
          <w:sz w:val="18"/>
        </w:rPr>
        <w:t> </w:t>
      </w:r>
      <w:r>
        <w:rPr>
          <w:color w:val="231F20"/>
          <w:sz w:val="18"/>
        </w:rPr>
        <w:t>characteristics</w:t>
      </w:r>
      <w:r>
        <w:rPr>
          <w:color w:val="231F20"/>
          <w:spacing w:val="-11"/>
          <w:sz w:val="18"/>
        </w:rPr>
        <w:t> </w:t>
      </w:r>
      <w:r>
        <w:rPr>
          <w:color w:val="231F20"/>
          <w:sz w:val="18"/>
        </w:rPr>
        <w:t>of</w:t>
      </w:r>
      <w:r>
        <w:rPr>
          <w:color w:val="231F20"/>
          <w:spacing w:val="9"/>
          <w:sz w:val="18"/>
        </w:rPr>
        <w:t> </w:t>
      </w:r>
      <w:r>
        <w:rPr>
          <w:color w:val="231F20"/>
          <w:sz w:val="18"/>
        </w:rPr>
        <w:t>urban</w:t>
      </w:r>
      <w:r>
        <w:rPr>
          <w:color w:val="231F20"/>
          <w:spacing w:val="-11"/>
          <w:sz w:val="18"/>
        </w:rPr>
        <w:t> </w:t>
      </w:r>
      <w:r>
        <w:rPr>
          <w:color w:val="231F20"/>
          <w:sz w:val="18"/>
        </w:rPr>
        <w:t>living</w:t>
      </w:r>
      <w:r>
        <w:rPr>
          <w:color w:val="231F20"/>
          <w:spacing w:val="-11"/>
          <w:sz w:val="18"/>
        </w:rPr>
        <w:t> </w:t>
      </w:r>
      <w:r>
        <w:rPr>
          <w:color w:val="231F20"/>
          <w:sz w:val="18"/>
        </w:rPr>
        <w:t>labs.</w:t>
      </w:r>
      <w:r>
        <w:rPr>
          <w:color w:val="231F20"/>
          <w:spacing w:val="-11"/>
          <w:sz w:val="18"/>
        </w:rPr>
        <w:t> </w:t>
      </w:r>
      <w:r>
        <w:rPr>
          <w:i/>
          <w:color w:val="231F20"/>
          <w:sz w:val="18"/>
        </w:rPr>
        <w:t>Technol-</w:t>
      </w:r>
      <w:r>
        <w:rPr>
          <w:i/>
          <w:color w:val="231F20"/>
          <w:sz w:val="18"/>
        </w:rPr>
        <w:t> ogy Innovation Management Review</w:t>
      </w:r>
      <w:r>
        <w:rPr>
          <w:color w:val="231F20"/>
          <w:sz w:val="18"/>
        </w:rPr>
        <w:t>, 7(7). https://timreview.ca/article/1088</w:t>
      </w:r>
    </w:p>
    <w:p>
      <w:pPr>
        <w:pStyle w:val="BodyText"/>
        <w:rPr>
          <w:sz w:val="20"/>
        </w:rPr>
      </w:pPr>
    </w:p>
    <w:p>
      <w:pPr>
        <w:pStyle w:val="BodyText"/>
        <w:spacing w:before="113"/>
        <w:ind w:left="398"/>
      </w:pPr>
      <w:r>
        <w:rPr>
          <w:color w:val="231F20"/>
        </w:rPr>
        <w:t>Urban</w:t>
      </w:r>
      <w:r>
        <w:rPr>
          <w:color w:val="231F20"/>
          <w:spacing w:val="21"/>
        </w:rPr>
        <w:t> </w:t>
      </w:r>
      <w:r>
        <w:rPr>
          <w:color w:val="231F20"/>
        </w:rPr>
        <w:t>Europe:</w:t>
      </w:r>
      <w:r>
        <w:rPr>
          <w:color w:val="231F20"/>
          <w:spacing w:val="21"/>
        </w:rPr>
        <w:t> </w:t>
      </w:r>
      <w:r>
        <w:rPr>
          <w:color w:val="231F20"/>
        </w:rPr>
        <w:t>Creating</w:t>
      </w:r>
      <w:r>
        <w:rPr>
          <w:color w:val="231F20"/>
          <w:spacing w:val="21"/>
        </w:rPr>
        <w:t> </w:t>
      </w:r>
      <w:r>
        <w:rPr>
          <w:color w:val="231F20"/>
        </w:rPr>
        <w:t>Attractive</w:t>
      </w:r>
      <w:r>
        <w:rPr>
          <w:color w:val="231F20"/>
          <w:spacing w:val="21"/>
        </w:rPr>
        <w:t> </w:t>
      </w:r>
      <w:r>
        <w:rPr>
          <w:color w:val="231F20"/>
        </w:rPr>
        <w:t>(2013),</w:t>
      </w:r>
      <w:r>
        <w:rPr>
          <w:color w:val="231F20"/>
          <w:spacing w:val="22"/>
        </w:rPr>
        <w:t> </w:t>
      </w:r>
      <w:r>
        <w:rPr>
          <w:color w:val="231F20"/>
        </w:rPr>
        <w:t>Sustainable</w:t>
      </w:r>
      <w:r>
        <w:rPr>
          <w:color w:val="231F20"/>
          <w:spacing w:val="21"/>
        </w:rPr>
        <w:t> </w:t>
      </w:r>
      <w:r>
        <w:rPr>
          <w:color w:val="231F20"/>
        </w:rPr>
        <w:t>and</w:t>
      </w:r>
      <w:r>
        <w:rPr>
          <w:color w:val="231F20"/>
          <w:spacing w:val="21"/>
        </w:rPr>
        <w:t> </w:t>
      </w:r>
      <w:r>
        <w:rPr>
          <w:color w:val="231F20"/>
        </w:rPr>
        <w:t>Economically</w:t>
      </w:r>
      <w:r>
        <w:rPr>
          <w:color w:val="231F20"/>
          <w:spacing w:val="21"/>
        </w:rPr>
        <w:t> </w:t>
      </w:r>
      <w:r>
        <w:rPr>
          <w:color w:val="231F20"/>
        </w:rPr>
        <w:t>Viable</w:t>
      </w:r>
      <w:r>
        <w:rPr>
          <w:color w:val="231F20"/>
          <w:spacing w:val="22"/>
        </w:rPr>
        <w:t> </w:t>
      </w:r>
      <w:r>
        <w:rPr>
          <w:color w:val="231F20"/>
          <w:spacing w:val="-2"/>
        </w:rPr>
        <w:t>Urban</w:t>
      </w:r>
    </w:p>
    <w:p>
      <w:pPr>
        <w:spacing w:line="686" w:lineRule="auto" w:before="37"/>
        <w:ind w:left="398" w:right="1056" w:firstLine="0"/>
        <w:jc w:val="left"/>
        <w:rPr>
          <w:sz w:val="18"/>
        </w:rPr>
      </w:pPr>
      <w:r>
        <w:rPr>
          <w:color w:val="231F20"/>
          <w:sz w:val="18"/>
        </w:rPr>
        <w:t>Areas.</w:t>
      </w:r>
      <w:r>
        <w:rPr>
          <w:color w:val="231F20"/>
          <w:spacing w:val="-5"/>
          <w:sz w:val="18"/>
        </w:rPr>
        <w:t> </w:t>
      </w:r>
      <w:r>
        <w:rPr>
          <w:i/>
          <w:color w:val="231F20"/>
          <w:sz w:val="18"/>
        </w:rPr>
        <w:t>Joint</w:t>
      </w:r>
      <w:r>
        <w:rPr>
          <w:i/>
          <w:color w:val="231F20"/>
          <w:spacing w:val="-5"/>
          <w:sz w:val="18"/>
        </w:rPr>
        <w:t> </w:t>
      </w:r>
      <w:r>
        <w:rPr>
          <w:i/>
          <w:color w:val="231F20"/>
          <w:sz w:val="18"/>
        </w:rPr>
        <w:t>Call</w:t>
      </w:r>
      <w:r>
        <w:rPr>
          <w:i/>
          <w:color w:val="231F20"/>
          <w:spacing w:val="-5"/>
          <w:sz w:val="18"/>
        </w:rPr>
        <w:t> </w:t>
      </w:r>
      <w:r>
        <w:rPr>
          <w:i/>
          <w:color w:val="231F20"/>
          <w:sz w:val="18"/>
        </w:rPr>
        <w:t>for</w:t>
      </w:r>
      <w:r>
        <w:rPr>
          <w:i/>
          <w:color w:val="231F20"/>
          <w:spacing w:val="-5"/>
          <w:sz w:val="18"/>
        </w:rPr>
        <w:t> </w:t>
      </w:r>
      <w:r>
        <w:rPr>
          <w:i/>
          <w:color w:val="231F20"/>
          <w:sz w:val="18"/>
        </w:rPr>
        <w:t>Proposals</w:t>
      </w:r>
      <w:r>
        <w:rPr>
          <w:i/>
          <w:color w:val="231F20"/>
          <w:spacing w:val="-5"/>
          <w:sz w:val="18"/>
        </w:rPr>
        <w:t> </w:t>
      </w:r>
      <w:r>
        <w:rPr>
          <w:i/>
          <w:color w:val="231F20"/>
          <w:sz w:val="18"/>
        </w:rPr>
        <w:t>2013</w:t>
      </w:r>
      <w:r>
        <w:rPr>
          <w:i/>
          <w:color w:val="231F20"/>
          <w:spacing w:val="-5"/>
          <w:sz w:val="18"/>
        </w:rPr>
        <w:t> </w:t>
      </w:r>
      <w:r>
        <w:rPr>
          <w:i/>
          <w:color w:val="231F20"/>
          <w:sz w:val="18"/>
        </w:rPr>
        <w:t>JPI</w:t>
      </w:r>
      <w:r>
        <w:rPr>
          <w:i/>
          <w:color w:val="231F20"/>
          <w:spacing w:val="-5"/>
          <w:sz w:val="18"/>
        </w:rPr>
        <w:t> </w:t>
      </w:r>
      <w:r>
        <w:rPr>
          <w:i/>
          <w:color w:val="231F20"/>
          <w:sz w:val="18"/>
        </w:rPr>
        <w:t>Urban</w:t>
      </w:r>
      <w:r>
        <w:rPr>
          <w:i/>
          <w:color w:val="231F20"/>
          <w:spacing w:val="-5"/>
          <w:sz w:val="18"/>
        </w:rPr>
        <w:t> </w:t>
      </w:r>
      <w:r>
        <w:rPr>
          <w:i/>
          <w:color w:val="231F20"/>
          <w:sz w:val="18"/>
        </w:rPr>
        <w:t>Europe</w:t>
      </w:r>
      <w:r>
        <w:rPr>
          <w:color w:val="231F20"/>
          <w:sz w:val="18"/>
        </w:rPr>
        <w:t>.</w:t>
      </w:r>
      <w:r>
        <w:rPr>
          <w:color w:val="231F20"/>
          <w:spacing w:val="-5"/>
          <w:sz w:val="18"/>
        </w:rPr>
        <w:t> </w:t>
      </w:r>
      <w:r>
        <w:rPr>
          <w:color w:val="231F20"/>
          <w:sz w:val="18"/>
        </w:rPr>
        <w:t>https://cutt.ly/MLkiI6N Valls, J.F. (1992). </w:t>
      </w:r>
      <w:r>
        <w:rPr>
          <w:i/>
          <w:color w:val="231F20"/>
          <w:sz w:val="18"/>
        </w:rPr>
        <w:t>La imagen de marca de los países</w:t>
      </w:r>
      <w:r>
        <w:rPr>
          <w:color w:val="231F20"/>
          <w:sz w:val="18"/>
        </w:rPr>
        <w:t>. Madrid: McGraw Hill.</w:t>
      </w:r>
    </w:p>
    <w:p>
      <w:pPr>
        <w:spacing w:after="0" w:line="686" w:lineRule="auto"/>
        <w:jc w:val="left"/>
        <w:rPr>
          <w:sz w:val="18"/>
        </w:rPr>
        <w:sectPr>
          <w:pgSz w:w="9640" w:h="13610"/>
          <w:pgMar w:header="1148" w:footer="935" w:top="1500" w:bottom="1120" w:left="1280" w:right="1280"/>
        </w:sectPr>
      </w:pPr>
    </w:p>
    <w:p>
      <w:pPr>
        <w:pStyle w:val="BodyText"/>
        <w:spacing w:line="285" w:lineRule="auto" w:before="117"/>
        <w:ind w:left="398" w:right="396"/>
        <w:jc w:val="both"/>
      </w:pPr>
      <w:r>
        <w:rPr>
          <w:color w:val="231F20"/>
        </w:rPr>
        <w:t>Voytenko, Y., McCormick, K., Evans, J., y Schliwa, G. (2016). Urban living labs for sus- tainability and low carbon cities in Europe: Towards a research agenda. </w:t>
      </w:r>
      <w:r>
        <w:rPr>
          <w:i/>
          <w:color w:val="231F20"/>
        </w:rPr>
        <w:t>Journal of</w:t>
      </w:r>
      <w:r>
        <w:rPr>
          <w:i/>
          <w:color w:val="231F20"/>
          <w:spacing w:val="40"/>
        </w:rPr>
        <w:t> </w:t>
      </w:r>
      <w:r>
        <w:rPr>
          <w:i/>
          <w:color w:val="231F20"/>
        </w:rPr>
        <w:t>cleaner</w:t>
      </w:r>
      <w:r>
        <w:rPr>
          <w:i/>
          <w:color w:val="231F20"/>
        </w:rPr>
        <w:t> production</w:t>
      </w:r>
      <w:r>
        <w:rPr>
          <w:color w:val="231F20"/>
        </w:rPr>
        <w:t>, 123, 45-54. https://doi.org/10.1016/j.jclepro.2015.08.053</w:t>
      </w:r>
    </w:p>
    <w:p>
      <w:pPr>
        <w:pStyle w:val="BodyText"/>
        <w:rPr>
          <w:sz w:val="20"/>
        </w:rPr>
      </w:pPr>
    </w:p>
    <w:p>
      <w:pPr>
        <w:pStyle w:val="BodyText"/>
        <w:spacing w:line="285" w:lineRule="auto" w:before="112"/>
        <w:ind w:left="398" w:right="395"/>
        <w:jc w:val="both"/>
      </w:pPr>
      <w:r>
        <w:rPr>
          <w:color w:val="231F20"/>
        </w:rPr>
        <w:t>Westerlund,</w:t>
      </w:r>
      <w:r>
        <w:rPr>
          <w:color w:val="231F20"/>
          <w:spacing w:val="-8"/>
        </w:rPr>
        <w:t> </w:t>
      </w:r>
      <w:r>
        <w:rPr>
          <w:color w:val="231F20"/>
        </w:rPr>
        <w:t>M.,</w:t>
      </w:r>
      <w:r>
        <w:rPr>
          <w:color w:val="231F20"/>
          <w:spacing w:val="-8"/>
        </w:rPr>
        <w:t> </w:t>
      </w:r>
      <w:r>
        <w:rPr>
          <w:color w:val="231F20"/>
        </w:rPr>
        <w:t>y</w:t>
      </w:r>
      <w:r>
        <w:rPr>
          <w:color w:val="231F20"/>
          <w:spacing w:val="-8"/>
        </w:rPr>
        <w:t> </w:t>
      </w:r>
      <w:r>
        <w:rPr>
          <w:color w:val="231F20"/>
        </w:rPr>
        <w:t>Leminen,</w:t>
      </w:r>
      <w:r>
        <w:rPr>
          <w:color w:val="231F20"/>
          <w:spacing w:val="-8"/>
        </w:rPr>
        <w:t> </w:t>
      </w:r>
      <w:r>
        <w:rPr>
          <w:color w:val="231F20"/>
        </w:rPr>
        <w:t>S.</w:t>
      </w:r>
      <w:r>
        <w:rPr>
          <w:color w:val="231F20"/>
          <w:spacing w:val="-8"/>
        </w:rPr>
        <w:t> </w:t>
      </w:r>
      <w:r>
        <w:rPr>
          <w:color w:val="231F20"/>
        </w:rPr>
        <w:t>(2011).</w:t>
      </w:r>
      <w:r>
        <w:rPr>
          <w:color w:val="231F20"/>
          <w:spacing w:val="-8"/>
        </w:rPr>
        <w:t> </w:t>
      </w:r>
      <w:r>
        <w:rPr>
          <w:color w:val="231F20"/>
        </w:rPr>
        <w:t>Managing</w:t>
      </w:r>
      <w:r>
        <w:rPr>
          <w:color w:val="231F20"/>
          <w:spacing w:val="-8"/>
        </w:rPr>
        <w:t> </w:t>
      </w:r>
      <w:r>
        <w:rPr>
          <w:color w:val="231F20"/>
        </w:rPr>
        <w:t>the</w:t>
      </w:r>
      <w:r>
        <w:rPr>
          <w:color w:val="231F20"/>
          <w:spacing w:val="-8"/>
        </w:rPr>
        <w:t> </w:t>
      </w:r>
      <w:r>
        <w:rPr>
          <w:color w:val="231F20"/>
        </w:rPr>
        <w:t>challenges</w:t>
      </w:r>
      <w:r>
        <w:rPr>
          <w:color w:val="231F20"/>
          <w:spacing w:val="-8"/>
        </w:rPr>
        <w:t> </w:t>
      </w:r>
      <w:r>
        <w:rPr>
          <w:color w:val="231F20"/>
        </w:rPr>
        <w:t>of</w:t>
      </w:r>
      <w:r>
        <w:rPr>
          <w:color w:val="231F20"/>
          <w:spacing w:val="13"/>
        </w:rPr>
        <w:t> </w:t>
      </w:r>
      <w:r>
        <w:rPr>
          <w:color w:val="231F20"/>
        </w:rPr>
        <w:t>becoming</w:t>
      </w:r>
      <w:r>
        <w:rPr>
          <w:color w:val="231F20"/>
          <w:spacing w:val="-8"/>
        </w:rPr>
        <w:t> </w:t>
      </w:r>
      <w:r>
        <w:rPr>
          <w:color w:val="231F20"/>
        </w:rPr>
        <w:t>an</w:t>
      </w:r>
      <w:r>
        <w:rPr>
          <w:color w:val="231F20"/>
          <w:spacing w:val="-8"/>
        </w:rPr>
        <w:t> </w:t>
      </w:r>
      <w:r>
        <w:rPr>
          <w:color w:val="231F20"/>
        </w:rPr>
        <w:t>open</w:t>
      </w:r>
      <w:r>
        <w:rPr>
          <w:color w:val="231F20"/>
          <w:spacing w:val="-8"/>
        </w:rPr>
        <w:t> </w:t>
      </w:r>
      <w:r>
        <w:rPr>
          <w:color w:val="231F20"/>
        </w:rPr>
        <w:t>inno- vation</w:t>
      </w:r>
      <w:r>
        <w:rPr>
          <w:color w:val="231F20"/>
          <w:spacing w:val="-12"/>
        </w:rPr>
        <w:t> </w:t>
      </w:r>
      <w:r>
        <w:rPr>
          <w:color w:val="231F20"/>
        </w:rPr>
        <w:t>company:</w:t>
      </w:r>
      <w:r>
        <w:rPr>
          <w:color w:val="231F20"/>
          <w:spacing w:val="-11"/>
        </w:rPr>
        <w:t> </w:t>
      </w:r>
      <w:r>
        <w:rPr>
          <w:color w:val="231F20"/>
        </w:rPr>
        <w:t>experiences</w:t>
      </w:r>
      <w:r>
        <w:rPr>
          <w:color w:val="231F20"/>
          <w:spacing w:val="-10"/>
        </w:rPr>
        <w:t> </w:t>
      </w:r>
      <w:r>
        <w:rPr>
          <w:color w:val="231F20"/>
        </w:rPr>
        <w:t>from</w:t>
      </w:r>
      <w:r>
        <w:rPr>
          <w:color w:val="231F20"/>
          <w:spacing w:val="-11"/>
        </w:rPr>
        <w:t> </w:t>
      </w:r>
      <w:r>
        <w:rPr>
          <w:color w:val="231F20"/>
        </w:rPr>
        <w:t>Living</w:t>
      </w:r>
      <w:r>
        <w:rPr>
          <w:color w:val="231F20"/>
          <w:spacing w:val="-11"/>
        </w:rPr>
        <w:t> </w:t>
      </w:r>
      <w:r>
        <w:rPr>
          <w:color w:val="231F20"/>
        </w:rPr>
        <w:t>Labs.</w:t>
      </w:r>
      <w:r>
        <w:rPr>
          <w:color w:val="231F20"/>
          <w:spacing w:val="-12"/>
        </w:rPr>
        <w:t> </w:t>
      </w:r>
      <w:r>
        <w:rPr>
          <w:i/>
          <w:color w:val="231F20"/>
        </w:rPr>
        <w:t>Technology</w:t>
      </w:r>
      <w:r>
        <w:rPr>
          <w:i/>
          <w:color w:val="231F20"/>
          <w:spacing w:val="-10"/>
        </w:rPr>
        <w:t> </w:t>
      </w:r>
      <w:r>
        <w:rPr>
          <w:i/>
          <w:color w:val="231F20"/>
        </w:rPr>
        <w:t>Innovation</w:t>
      </w:r>
      <w:r>
        <w:rPr>
          <w:i/>
          <w:color w:val="231F20"/>
          <w:spacing w:val="-11"/>
        </w:rPr>
        <w:t> </w:t>
      </w:r>
      <w:r>
        <w:rPr>
          <w:i/>
          <w:color w:val="231F20"/>
        </w:rPr>
        <w:t>Management</w:t>
      </w:r>
      <w:r>
        <w:rPr>
          <w:i/>
          <w:color w:val="231F20"/>
          <w:spacing w:val="-10"/>
        </w:rPr>
        <w:t> </w:t>
      </w:r>
      <w:r>
        <w:rPr>
          <w:i/>
          <w:color w:val="231F20"/>
        </w:rPr>
        <w:t>Review</w:t>
      </w:r>
      <w:r>
        <w:rPr>
          <w:color w:val="231F20"/>
        </w:rPr>
        <w:t>,</w:t>
      </w:r>
      <w:r>
        <w:rPr>
          <w:color w:val="231F20"/>
          <w:spacing w:val="-11"/>
        </w:rPr>
        <w:t> </w:t>
      </w:r>
      <w:r>
        <w:rPr>
          <w:color w:val="231F20"/>
        </w:rPr>
        <w:t>1(1). </w:t>
      </w:r>
      <w:r>
        <w:rPr>
          <w:color w:val="231F20"/>
          <w:spacing w:val="-2"/>
        </w:rPr>
        <w:t>https://timreview.ca/article/489</w:t>
      </w:r>
    </w:p>
    <w:p>
      <w:pPr>
        <w:spacing w:after="0" w:line="285" w:lineRule="auto"/>
        <w:jc w:val="both"/>
        <w:sectPr>
          <w:pgSz w:w="9640" w:h="13610"/>
          <w:pgMar w:header="1148" w:footer="935" w:top="1500" w:bottom="1120" w:left="1280" w:right="12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1"/>
        </w:rPr>
      </w:pPr>
    </w:p>
    <w:p>
      <w:pPr>
        <w:pStyle w:val="BodyText"/>
        <w:ind w:left="2643"/>
        <w:rPr>
          <w:sz w:val="20"/>
        </w:rPr>
      </w:pPr>
      <w:r>
        <w:rPr>
          <w:sz w:val="20"/>
        </w:rPr>
        <w:drawing>
          <wp:inline distT="0" distB="0" distL="0" distR="0">
            <wp:extent cx="1137273" cy="400050"/>
            <wp:effectExtent l="0" t="0" r="0" b="0"/>
            <wp:docPr id="17" name="image9.jpeg" descr="Description: Macintosh HD:Users:Daniel:Desktop:licenciacc1.png"/>
            <wp:cNvGraphicFramePr>
              <a:graphicFrameLocks noChangeAspect="1"/>
            </wp:cNvGraphicFramePr>
            <a:graphic>
              <a:graphicData uri="http://schemas.openxmlformats.org/drawingml/2006/picture">
                <pic:pic>
                  <pic:nvPicPr>
                    <pic:cNvPr id="18" name="image9.jpeg"/>
                    <pic:cNvPicPr/>
                  </pic:nvPicPr>
                  <pic:blipFill>
                    <a:blip r:embed="rId24" cstate="print"/>
                    <a:stretch>
                      <a:fillRect/>
                    </a:stretch>
                  </pic:blipFill>
                  <pic:spPr>
                    <a:xfrm>
                      <a:off x="0" y="0"/>
                      <a:ext cx="1137273" cy="400050"/>
                    </a:xfrm>
                    <a:prstGeom prst="rect">
                      <a:avLst/>
                    </a:prstGeom>
                  </pic:spPr>
                </pic:pic>
              </a:graphicData>
            </a:graphic>
          </wp:inline>
        </w:drawing>
      </w:r>
      <w:r>
        <w:rPr>
          <w:sz w:val="20"/>
        </w:rPr>
      </w:r>
    </w:p>
    <w:p>
      <w:pPr>
        <w:pStyle w:val="BodyText"/>
        <w:spacing w:before="6"/>
        <w:rPr>
          <w:sz w:val="16"/>
        </w:rPr>
      </w:pPr>
    </w:p>
    <w:p>
      <w:pPr>
        <w:pStyle w:val="BodyText"/>
        <w:spacing w:before="100"/>
        <w:ind w:left="1162" w:right="1162"/>
        <w:jc w:val="center"/>
      </w:pPr>
      <w:r>
        <w:rPr>
          <w:color w:val="231F20"/>
        </w:rPr>
        <w:t>Licencia</w:t>
      </w:r>
      <w:r>
        <w:rPr>
          <w:color w:val="231F20"/>
          <w:spacing w:val="-8"/>
        </w:rPr>
        <w:t> </w:t>
      </w:r>
      <w:r>
        <w:rPr>
          <w:color w:val="231F20"/>
        </w:rPr>
        <w:t>Creative</w:t>
      </w:r>
      <w:r>
        <w:rPr>
          <w:color w:val="231F20"/>
          <w:spacing w:val="-6"/>
        </w:rPr>
        <w:t> </w:t>
      </w:r>
      <w:r>
        <w:rPr>
          <w:color w:val="231F20"/>
          <w:spacing w:val="-2"/>
        </w:rPr>
        <w:t>Commons</w:t>
      </w:r>
    </w:p>
    <w:p>
      <w:pPr>
        <w:pStyle w:val="BodyText"/>
        <w:spacing w:line="285" w:lineRule="auto" w:before="38"/>
        <w:ind w:left="2030" w:right="2029"/>
        <w:jc w:val="center"/>
      </w:pPr>
      <w:r>
        <w:rPr>
          <w:color w:val="231F20"/>
        </w:rPr>
        <w:t>Miguel</w:t>
      </w:r>
      <w:r>
        <w:rPr>
          <w:color w:val="231F20"/>
          <w:spacing w:val="-12"/>
        </w:rPr>
        <w:t> </w:t>
      </w:r>
      <w:r>
        <w:rPr>
          <w:color w:val="231F20"/>
        </w:rPr>
        <w:t>Hernández</w:t>
      </w:r>
      <w:r>
        <w:rPr>
          <w:color w:val="231F20"/>
          <w:spacing w:val="-11"/>
        </w:rPr>
        <w:t> </w:t>
      </w:r>
      <w:r>
        <w:rPr>
          <w:color w:val="231F20"/>
        </w:rPr>
        <w:t>Communication</w:t>
      </w:r>
      <w:r>
        <w:rPr>
          <w:color w:val="231F20"/>
          <w:spacing w:val="-11"/>
        </w:rPr>
        <w:t> </w:t>
      </w:r>
      <w:r>
        <w:rPr>
          <w:color w:val="231F20"/>
        </w:rPr>
        <w:t>Journal </w:t>
      </w:r>
      <w:r>
        <w:rPr>
          <w:color w:val="231F20"/>
          <w:spacing w:val="-2"/>
        </w:rPr>
        <w:t>mhjournal.org</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39"/>
        <w:ind w:left="398" w:right="0" w:firstLine="0"/>
        <w:jc w:val="left"/>
        <w:rPr>
          <w:b/>
          <w:sz w:val="18"/>
        </w:rPr>
      </w:pPr>
      <w:r>
        <w:rPr>
          <w:b/>
          <w:color w:val="231F20"/>
          <w:sz w:val="18"/>
        </w:rPr>
        <w:t>Cómo</w:t>
      </w:r>
      <w:r>
        <w:rPr>
          <w:b/>
          <w:color w:val="231F20"/>
          <w:spacing w:val="-2"/>
          <w:sz w:val="18"/>
        </w:rPr>
        <w:t> </w:t>
      </w:r>
      <w:r>
        <w:rPr>
          <w:b/>
          <w:color w:val="231F20"/>
          <w:sz w:val="18"/>
        </w:rPr>
        <w:t>citar</w:t>
      </w:r>
      <w:r>
        <w:rPr>
          <w:b/>
          <w:color w:val="231F20"/>
          <w:spacing w:val="-1"/>
          <w:sz w:val="18"/>
        </w:rPr>
        <w:t> </w:t>
      </w:r>
      <w:r>
        <w:rPr>
          <w:b/>
          <w:color w:val="231F20"/>
          <w:sz w:val="18"/>
        </w:rPr>
        <w:t>este</w:t>
      </w:r>
      <w:r>
        <w:rPr>
          <w:b/>
          <w:color w:val="231F20"/>
          <w:spacing w:val="-1"/>
          <w:sz w:val="18"/>
        </w:rPr>
        <w:t> </w:t>
      </w:r>
      <w:r>
        <w:rPr>
          <w:b/>
          <w:color w:val="231F20"/>
          <w:spacing w:val="-2"/>
          <w:sz w:val="18"/>
        </w:rPr>
        <w:t>texto:</w:t>
      </w:r>
    </w:p>
    <w:p>
      <w:pPr>
        <w:pStyle w:val="BodyText"/>
        <w:spacing w:line="256" w:lineRule="auto" w:before="109"/>
        <w:ind w:left="398" w:right="382"/>
      </w:pPr>
      <w:r>
        <w:rPr>
          <w:color w:val="231F20"/>
        </w:rPr>
        <w:t>Eduardo</w:t>
      </w:r>
      <w:r>
        <w:rPr>
          <w:color w:val="231F20"/>
          <w:spacing w:val="-2"/>
        </w:rPr>
        <w:t> </w:t>
      </w:r>
      <w:r>
        <w:rPr>
          <w:color w:val="231F20"/>
        </w:rPr>
        <w:t>Villena</w:t>
      </w:r>
      <w:r>
        <w:rPr>
          <w:color w:val="231F20"/>
          <w:spacing w:val="-2"/>
        </w:rPr>
        <w:t> </w:t>
      </w:r>
      <w:r>
        <w:rPr>
          <w:color w:val="231F20"/>
        </w:rPr>
        <w:t>Alarcón</w:t>
      </w:r>
      <w:r>
        <w:rPr>
          <w:color w:val="231F20"/>
          <w:spacing w:val="-2"/>
        </w:rPr>
        <w:t> </w:t>
      </w:r>
      <w:r>
        <w:rPr>
          <w:color w:val="231F20"/>
        </w:rPr>
        <w:t>y</w:t>
      </w:r>
      <w:r>
        <w:rPr>
          <w:color w:val="231F20"/>
          <w:spacing w:val="-1"/>
        </w:rPr>
        <w:t> </w:t>
      </w:r>
      <w:r>
        <w:rPr>
          <w:color w:val="231F20"/>
        </w:rPr>
        <w:t>Raquel</w:t>
      </w:r>
      <w:r>
        <w:rPr>
          <w:color w:val="231F20"/>
          <w:spacing w:val="-1"/>
        </w:rPr>
        <w:t> </w:t>
      </w:r>
      <w:r>
        <w:rPr>
          <w:color w:val="231F20"/>
        </w:rPr>
        <w:t>Caerols</w:t>
      </w:r>
      <w:r>
        <w:rPr>
          <w:color w:val="231F20"/>
          <w:spacing w:val="-2"/>
        </w:rPr>
        <w:t> </w:t>
      </w:r>
      <w:r>
        <w:rPr>
          <w:color w:val="231F20"/>
        </w:rPr>
        <w:t>Mateo</w:t>
      </w:r>
      <w:r>
        <w:rPr>
          <w:color w:val="231F20"/>
          <w:spacing w:val="-2"/>
        </w:rPr>
        <w:t> </w:t>
      </w:r>
      <w:r>
        <w:rPr>
          <w:color w:val="231F20"/>
        </w:rPr>
        <w:t>(2022):</w:t>
      </w:r>
      <w:r>
        <w:rPr>
          <w:color w:val="231F20"/>
          <w:spacing w:val="-1"/>
        </w:rPr>
        <w:t> </w:t>
      </w:r>
      <w:r>
        <w:rPr>
          <w:color w:val="231F20"/>
        </w:rPr>
        <w:t>Los</w:t>
      </w:r>
      <w:r>
        <w:rPr>
          <w:color w:val="231F20"/>
          <w:spacing w:val="-1"/>
        </w:rPr>
        <w:t> </w:t>
      </w:r>
      <w:r>
        <w:rPr>
          <w:color w:val="231F20"/>
        </w:rPr>
        <w:t>living</w:t>
      </w:r>
      <w:r>
        <w:rPr>
          <w:color w:val="231F20"/>
          <w:spacing w:val="-1"/>
        </w:rPr>
        <w:t> </w:t>
      </w:r>
      <w:r>
        <w:rPr>
          <w:color w:val="231F20"/>
        </w:rPr>
        <w:t>labs</w:t>
      </w:r>
      <w:r>
        <w:rPr>
          <w:color w:val="231F20"/>
          <w:spacing w:val="-1"/>
        </w:rPr>
        <w:t> </w:t>
      </w:r>
      <w:r>
        <w:rPr>
          <w:color w:val="231F20"/>
        </w:rPr>
        <w:t>como</w:t>
      </w:r>
      <w:r>
        <w:rPr>
          <w:color w:val="231F20"/>
          <w:spacing w:val="-1"/>
        </w:rPr>
        <w:t> </w:t>
      </w:r>
      <w:r>
        <w:rPr>
          <w:color w:val="231F20"/>
        </w:rPr>
        <w:t>agentes</w:t>
      </w:r>
      <w:r>
        <w:rPr>
          <w:color w:val="231F20"/>
          <w:spacing w:val="-1"/>
        </w:rPr>
        <w:t> </w:t>
      </w:r>
      <w:r>
        <w:rPr>
          <w:color w:val="231F20"/>
        </w:rPr>
        <w:t>de comunicación de la marca ciudad: un caso de estudio, en </w:t>
      </w:r>
      <w:r>
        <w:rPr>
          <w:i/>
          <w:color w:val="231F20"/>
        </w:rPr>
        <w:t>Miguel Hernández Communication</w:t>
      </w:r>
      <w:r>
        <w:rPr>
          <w:i/>
          <w:color w:val="231F20"/>
        </w:rPr>
        <w:t> Journal</w:t>
      </w:r>
      <w:r>
        <w:rPr>
          <w:color w:val="231F20"/>
        </w:rPr>
        <w:t>,</w:t>
      </w:r>
      <w:r>
        <w:rPr>
          <w:color w:val="231F20"/>
          <w:spacing w:val="-5"/>
        </w:rPr>
        <w:t> </w:t>
      </w:r>
      <w:r>
        <w:rPr>
          <w:color w:val="231F20"/>
        </w:rPr>
        <w:t>Vol.</w:t>
      </w:r>
      <w:r>
        <w:rPr>
          <w:color w:val="231F20"/>
          <w:spacing w:val="-6"/>
        </w:rPr>
        <w:t> </w:t>
      </w:r>
      <w:r>
        <w:rPr>
          <w:color w:val="231F20"/>
        </w:rPr>
        <w:t>13</w:t>
      </w:r>
      <w:r>
        <w:rPr>
          <w:color w:val="231F20"/>
          <w:spacing w:val="-5"/>
        </w:rPr>
        <w:t> </w:t>
      </w:r>
      <w:r>
        <w:rPr>
          <w:color w:val="231F20"/>
        </w:rPr>
        <w:t>(2),</w:t>
      </w:r>
      <w:r>
        <w:rPr>
          <w:color w:val="231F20"/>
          <w:spacing w:val="-5"/>
        </w:rPr>
        <w:t> </w:t>
      </w:r>
      <w:r>
        <w:rPr>
          <w:color w:val="231F20"/>
        </w:rPr>
        <w:t>pp.</w:t>
      </w:r>
      <w:r>
        <w:rPr>
          <w:color w:val="231F20"/>
          <w:spacing w:val="-5"/>
        </w:rPr>
        <w:t> </w:t>
      </w:r>
      <w:r>
        <w:rPr>
          <w:color w:val="231F20"/>
        </w:rPr>
        <w:t>177</w:t>
      </w:r>
      <w:r>
        <w:rPr>
          <w:color w:val="231F20"/>
          <w:spacing w:val="-5"/>
        </w:rPr>
        <w:t> </w:t>
      </w:r>
      <w:r>
        <w:rPr>
          <w:color w:val="231F20"/>
        </w:rPr>
        <w:t>a</w:t>
      </w:r>
      <w:r>
        <w:rPr>
          <w:color w:val="231F20"/>
          <w:spacing w:val="-6"/>
        </w:rPr>
        <w:t> </w:t>
      </w:r>
      <w:r>
        <w:rPr>
          <w:color w:val="231F20"/>
        </w:rPr>
        <w:t>194.</w:t>
      </w:r>
      <w:r>
        <w:rPr>
          <w:color w:val="231F20"/>
          <w:spacing w:val="-5"/>
        </w:rPr>
        <w:t> </w:t>
      </w:r>
      <w:r>
        <w:rPr>
          <w:color w:val="231F20"/>
        </w:rPr>
        <w:t>Universidad</w:t>
      </w:r>
      <w:r>
        <w:rPr>
          <w:color w:val="231F20"/>
          <w:spacing w:val="-5"/>
        </w:rPr>
        <w:t> </w:t>
      </w:r>
      <w:r>
        <w:rPr>
          <w:color w:val="231F20"/>
        </w:rPr>
        <w:t>Miguel</w:t>
      </w:r>
      <w:r>
        <w:rPr>
          <w:color w:val="231F20"/>
          <w:spacing w:val="-6"/>
        </w:rPr>
        <w:t> </w:t>
      </w:r>
      <w:r>
        <w:rPr>
          <w:color w:val="231F20"/>
        </w:rPr>
        <w:t>Hernández,</w:t>
      </w:r>
      <w:r>
        <w:rPr>
          <w:color w:val="231F20"/>
          <w:spacing w:val="-6"/>
        </w:rPr>
        <w:t> </w:t>
      </w:r>
      <w:r>
        <w:rPr>
          <w:color w:val="231F20"/>
        </w:rPr>
        <w:t>UMH</w:t>
      </w:r>
      <w:r>
        <w:rPr>
          <w:color w:val="231F20"/>
          <w:spacing w:val="-6"/>
        </w:rPr>
        <w:t> </w:t>
      </w:r>
      <w:r>
        <w:rPr>
          <w:color w:val="231F20"/>
        </w:rPr>
        <w:t>(Elche-Alicante). DOI: </w:t>
      </w:r>
      <w:r>
        <w:rPr>
          <w:color w:val="0562C1"/>
          <w:u w:val="single" w:color="0562C1"/>
        </w:rPr>
        <w:t>10.21134/mhjournal.v13i.1697</w:t>
      </w:r>
    </w:p>
    <w:sectPr>
      <w:pgSz w:w="9640" w:h="13610"/>
      <w:pgMar w:header="1148" w:footer="935" w:top="1500" w:bottom="1120" w:left="128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aramond">
    <w:altName w:val="Garamond"/>
    <w:charset w:val="0"/>
    <w:family w:val="roman"/>
    <w:pitch w:val="variable"/>
  </w:font>
  <w:font w:name="Minion Pro">
    <w:altName w:val="Minion Pro"/>
    <w:charset w:val="0"/>
    <w:family w:val="roman"/>
    <w:pitch w:val="variable"/>
  </w:font>
  <w:font w:name="Arial">
    <w:altName w:val="Arial"/>
    <w:charset w:val="0"/>
    <w:family w:val="swiss"/>
    <w:pitch w:val="variable"/>
  </w:font>
  <w:font w:name="Arial Narrow">
    <w:altName w:val="Arial Narrow"/>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007680" from="224.173203pt,623.872131pt" to="257.716203pt,623.872131pt" stroked="true" strokeweight=".5pt" strokecolor="#808080">
          <v:stroke dashstyle="solid"/>
          <w10:wrap type="none"/>
        </v:line>
      </w:pict>
    </w:r>
    <w:r>
      <w:rPr/>
      <w:pict>
        <v:shape style="position:absolute;margin-left:229.304993pt;margin-top:622.562622pt;width:24.3pt;height:18.2pt;mso-position-horizontal-relative:page;mso-position-vertical-relative:page;z-index:-16007168" type="#_x0000_t202" id="docshape2" filled="false" stroked="false">
          <v:textbox inset="0,0,0,0">
            <w:txbxContent>
              <w:p>
                <w:pPr>
                  <w:spacing w:before="20"/>
                  <w:ind w:left="60" w:right="0" w:firstLine="0"/>
                  <w:jc w:val="left"/>
                  <w:rPr>
                    <w:rFonts w:ascii="Minion Pro"/>
                    <w:sz w:val="24"/>
                  </w:rPr>
                </w:pPr>
                <w:r>
                  <w:rPr>
                    <w:rFonts w:ascii="Minion Pro"/>
                    <w:color w:val="D49988"/>
                    <w:spacing w:val="-5"/>
                    <w:sz w:val="24"/>
                  </w:rPr>
                  <w:fldChar w:fldCharType="begin"/>
                </w:r>
                <w:r>
                  <w:rPr>
                    <w:rFonts w:ascii="Minion Pro"/>
                    <w:color w:val="D49988"/>
                    <w:spacing w:val="-5"/>
                    <w:sz w:val="24"/>
                  </w:rPr>
                  <w:instrText> PAGE </w:instrText>
                </w:r>
                <w:r>
                  <w:rPr>
                    <w:rFonts w:ascii="Minion Pro"/>
                    <w:color w:val="D49988"/>
                    <w:spacing w:val="-5"/>
                    <w:sz w:val="24"/>
                  </w:rPr>
                  <w:fldChar w:fldCharType="separate"/>
                </w:r>
                <w:r>
                  <w:rPr>
                    <w:rFonts w:ascii="Minion Pro"/>
                    <w:color w:val="D49988"/>
                    <w:spacing w:val="-5"/>
                    <w:sz w:val="24"/>
                  </w:rPr>
                  <w:t>177</w:t>
                </w:r>
                <w:r>
                  <w:rPr>
                    <w:rFonts w:ascii="Minion Pro"/>
                    <w:color w:val="D49988"/>
                    <w:spacing w:val="-5"/>
                    <w:sz w:val="24"/>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7.662998pt;margin-top:56.380001pt;width:366.6pt;height:15.5pt;mso-position-horizontal-relative:page;mso-position-vertical-relative:page;z-index:-16008192" type="#_x0000_t202" id="docshape1" filled="false" stroked="false">
          <v:textbox inset="0,0,0,0">
            <w:txbxContent>
              <w:p>
                <w:pPr>
                  <w:spacing w:before="20"/>
                  <w:ind w:left="20" w:right="0" w:firstLine="0"/>
                  <w:jc w:val="left"/>
                  <w:rPr>
                    <w:rFonts w:ascii="Minion Pro" w:hAnsi="Minion Pro"/>
                    <w:sz w:val="20"/>
                  </w:rPr>
                </w:pPr>
                <w:r>
                  <w:rPr>
                    <w:rFonts w:ascii="Minion Pro" w:hAnsi="Minion Pro"/>
                    <w:color w:val="D49988"/>
                    <w:sz w:val="20"/>
                  </w:rPr>
                  <w:t>MHJournal</w:t>
                </w:r>
                <w:r>
                  <w:rPr>
                    <w:rFonts w:ascii="Minion Pro" w:hAnsi="Minion Pro"/>
                    <w:color w:val="D49988"/>
                    <w:spacing w:val="-4"/>
                    <w:sz w:val="20"/>
                  </w:rPr>
                  <w:t> </w:t>
                </w:r>
                <w:r>
                  <w:rPr>
                    <w:rFonts w:ascii="Minion Pro" w:hAnsi="Minion Pro"/>
                    <w:color w:val="D49988"/>
                    <w:sz w:val="20"/>
                  </w:rPr>
                  <w:t>Vol.</w:t>
                </w:r>
                <w:r>
                  <w:rPr>
                    <w:rFonts w:ascii="Minion Pro" w:hAnsi="Minion Pro"/>
                    <w:color w:val="D49988"/>
                    <w:spacing w:val="-2"/>
                    <w:sz w:val="20"/>
                  </w:rPr>
                  <w:t> </w:t>
                </w:r>
                <w:r>
                  <w:rPr>
                    <w:rFonts w:ascii="Minion Pro" w:hAnsi="Minion Pro"/>
                    <w:color w:val="D49988"/>
                    <w:sz w:val="20"/>
                  </w:rPr>
                  <w:t>13</w:t>
                </w:r>
                <w:r>
                  <w:rPr>
                    <w:rFonts w:ascii="Minion Pro" w:hAnsi="Minion Pro"/>
                    <w:color w:val="D49988"/>
                    <w:spacing w:val="-2"/>
                    <w:sz w:val="20"/>
                  </w:rPr>
                  <w:t> </w:t>
                </w:r>
                <w:r>
                  <w:rPr>
                    <w:rFonts w:ascii="Minion Pro" w:hAnsi="Minion Pro"/>
                    <w:color w:val="D49988"/>
                    <w:sz w:val="20"/>
                  </w:rPr>
                  <w:t>(2)</w:t>
                </w:r>
                <w:r>
                  <w:rPr>
                    <w:rFonts w:ascii="Minion Pro" w:hAnsi="Minion Pro"/>
                    <w:color w:val="D49988"/>
                    <w:spacing w:val="-2"/>
                    <w:sz w:val="20"/>
                  </w:rPr>
                  <w:t> </w:t>
                </w:r>
                <w:r>
                  <w:rPr>
                    <w:rFonts w:ascii="Minion Pro" w:hAnsi="Minion Pro"/>
                    <w:color w:val="D49988"/>
                    <w:sz w:val="20"/>
                  </w:rPr>
                  <w:t>|</w:t>
                </w:r>
                <w:r>
                  <w:rPr>
                    <w:rFonts w:ascii="Minion Pro" w:hAnsi="Minion Pro"/>
                    <w:color w:val="D49988"/>
                    <w:spacing w:val="-2"/>
                    <w:sz w:val="20"/>
                  </w:rPr>
                  <w:t> </w:t>
                </w:r>
                <w:r>
                  <w:rPr>
                    <w:rFonts w:ascii="Minion Pro" w:hAnsi="Minion Pro"/>
                    <w:color w:val="D49988"/>
                    <w:sz w:val="20"/>
                  </w:rPr>
                  <w:t>Año</w:t>
                </w:r>
                <w:r>
                  <w:rPr>
                    <w:rFonts w:ascii="Minion Pro" w:hAnsi="Minion Pro"/>
                    <w:color w:val="D49988"/>
                    <w:spacing w:val="-2"/>
                    <w:sz w:val="20"/>
                  </w:rPr>
                  <w:t> </w:t>
                </w:r>
                <w:r>
                  <w:rPr>
                    <w:rFonts w:ascii="Minion Pro" w:hAnsi="Minion Pro"/>
                    <w:color w:val="D49988"/>
                    <w:sz w:val="20"/>
                  </w:rPr>
                  <w:t>2022</w:t>
                </w:r>
                <w:r>
                  <w:rPr>
                    <w:rFonts w:ascii="Minion Pro" w:hAnsi="Minion Pro"/>
                    <w:color w:val="D49988"/>
                    <w:spacing w:val="-2"/>
                    <w:sz w:val="20"/>
                  </w:rPr>
                  <w:t> </w:t>
                </w:r>
                <w:r>
                  <w:rPr>
                    <w:rFonts w:ascii="Minion Pro" w:hAnsi="Minion Pro"/>
                    <w:color w:val="D49988"/>
                    <w:sz w:val="20"/>
                  </w:rPr>
                  <w:t>-</w:t>
                </w:r>
                <w:r>
                  <w:rPr>
                    <w:rFonts w:ascii="Minion Pro" w:hAnsi="Minion Pro"/>
                    <w:color w:val="D49988"/>
                    <w:spacing w:val="-2"/>
                    <w:sz w:val="20"/>
                  </w:rPr>
                  <w:t> </w:t>
                </w:r>
                <w:r>
                  <w:rPr>
                    <w:rFonts w:ascii="Minion Pro" w:hAnsi="Minion Pro"/>
                    <w:color w:val="D49988"/>
                    <w:sz w:val="20"/>
                  </w:rPr>
                  <w:t>Artículo</w:t>
                </w:r>
                <w:r>
                  <w:rPr>
                    <w:rFonts w:ascii="Minion Pro" w:hAnsi="Minion Pro"/>
                    <w:color w:val="D49988"/>
                    <w:spacing w:val="-2"/>
                    <w:sz w:val="20"/>
                  </w:rPr>
                  <w:t> </w:t>
                </w:r>
                <w:r>
                  <w:rPr>
                    <w:rFonts w:ascii="Minion Pro" w:hAnsi="Minion Pro"/>
                    <w:color w:val="D49988"/>
                    <w:sz w:val="20"/>
                  </w:rPr>
                  <w:t>nº</w:t>
                </w:r>
                <w:r>
                  <w:rPr>
                    <w:rFonts w:ascii="Minion Pro" w:hAnsi="Minion Pro"/>
                    <w:color w:val="D49988"/>
                    <w:spacing w:val="-2"/>
                    <w:sz w:val="20"/>
                  </w:rPr>
                  <w:t> </w:t>
                </w:r>
                <w:r>
                  <w:rPr>
                    <w:rFonts w:ascii="Minion Pro" w:hAnsi="Minion Pro"/>
                    <w:color w:val="D49988"/>
                    <w:sz w:val="20"/>
                  </w:rPr>
                  <w:t>8</w:t>
                </w:r>
                <w:r>
                  <w:rPr>
                    <w:rFonts w:ascii="Minion Pro" w:hAnsi="Minion Pro"/>
                    <w:color w:val="D49988"/>
                    <w:spacing w:val="-2"/>
                    <w:sz w:val="20"/>
                  </w:rPr>
                  <w:t> </w:t>
                </w:r>
                <w:r>
                  <w:rPr>
                    <w:rFonts w:ascii="Minion Pro" w:hAnsi="Minion Pro"/>
                    <w:color w:val="D49988"/>
                    <w:sz w:val="20"/>
                  </w:rPr>
                  <w:t>(201)</w:t>
                </w:r>
                <w:r>
                  <w:rPr>
                    <w:rFonts w:ascii="Minion Pro" w:hAnsi="Minion Pro"/>
                    <w:color w:val="D49988"/>
                    <w:spacing w:val="-2"/>
                    <w:sz w:val="20"/>
                  </w:rPr>
                  <w:t> </w:t>
                </w:r>
                <w:r>
                  <w:rPr>
                    <w:rFonts w:ascii="Minion Pro" w:hAnsi="Minion Pro"/>
                    <w:color w:val="D49988"/>
                    <w:sz w:val="20"/>
                  </w:rPr>
                  <w:t>-</w:t>
                </w:r>
                <w:r>
                  <w:rPr>
                    <w:rFonts w:ascii="Minion Pro" w:hAnsi="Minion Pro"/>
                    <w:color w:val="D49988"/>
                    <w:spacing w:val="-2"/>
                    <w:sz w:val="20"/>
                  </w:rPr>
                  <w:t> </w:t>
                </w:r>
                <w:r>
                  <w:rPr>
                    <w:rFonts w:ascii="Minion Pro" w:hAnsi="Minion Pro"/>
                    <w:color w:val="D49988"/>
                    <w:sz w:val="20"/>
                  </w:rPr>
                  <w:t>Páginas</w:t>
                </w:r>
                <w:r>
                  <w:rPr>
                    <w:rFonts w:ascii="Minion Pro" w:hAnsi="Minion Pro"/>
                    <w:color w:val="D49988"/>
                    <w:spacing w:val="-2"/>
                    <w:sz w:val="20"/>
                  </w:rPr>
                  <w:t> </w:t>
                </w:r>
                <w:r>
                  <w:rPr>
                    <w:rFonts w:ascii="Minion Pro" w:hAnsi="Minion Pro"/>
                    <w:color w:val="D49988"/>
                    <w:sz w:val="20"/>
                  </w:rPr>
                  <w:t>177</w:t>
                </w:r>
                <w:r>
                  <w:rPr>
                    <w:rFonts w:ascii="Minion Pro" w:hAnsi="Minion Pro"/>
                    <w:color w:val="D49988"/>
                    <w:spacing w:val="-2"/>
                    <w:sz w:val="20"/>
                  </w:rPr>
                  <w:t> </w:t>
                </w:r>
                <w:r>
                  <w:rPr>
                    <w:rFonts w:ascii="Minion Pro" w:hAnsi="Minion Pro"/>
                    <w:color w:val="D49988"/>
                    <w:sz w:val="20"/>
                  </w:rPr>
                  <w:t>a</w:t>
                </w:r>
                <w:r>
                  <w:rPr>
                    <w:rFonts w:ascii="Minion Pro" w:hAnsi="Minion Pro"/>
                    <w:color w:val="D49988"/>
                    <w:spacing w:val="-2"/>
                    <w:sz w:val="20"/>
                  </w:rPr>
                  <w:t> </w:t>
                </w:r>
                <w:r>
                  <w:rPr>
                    <w:rFonts w:ascii="Minion Pro" w:hAnsi="Minion Pro"/>
                    <w:color w:val="D49988"/>
                    <w:sz w:val="20"/>
                  </w:rPr>
                  <w:t>194</w:t>
                </w:r>
                <w:r>
                  <w:rPr>
                    <w:rFonts w:ascii="Minion Pro" w:hAnsi="Minion Pro"/>
                    <w:color w:val="D49988"/>
                    <w:spacing w:val="-2"/>
                    <w:sz w:val="20"/>
                  </w:rPr>
                  <w:t> </w:t>
                </w:r>
                <w:r>
                  <w:rPr>
                    <w:rFonts w:ascii="Minion Pro" w:hAnsi="Minion Pro"/>
                    <w:color w:val="D49988"/>
                    <w:sz w:val="20"/>
                  </w:rPr>
                  <w:t>-</w:t>
                </w:r>
                <w:r>
                  <w:rPr>
                    <w:rFonts w:ascii="Minion Pro" w:hAnsi="Minion Pro"/>
                    <w:color w:val="D49988"/>
                    <w:spacing w:val="-2"/>
                    <w:sz w:val="20"/>
                  </w:rPr>
                  <w:t> mhjournal.org</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64" w:hanging="267"/>
        <w:jc w:val="left"/>
      </w:pPr>
      <w:rPr>
        <w:rFonts w:hint="default" w:ascii="Arial" w:hAnsi="Arial" w:eastAsia="Arial" w:cs="Arial"/>
        <w:b w:val="0"/>
        <w:bCs w:val="0"/>
        <w:i w:val="0"/>
        <w:iCs w:val="0"/>
        <w:color w:val="98361E"/>
        <w:spacing w:val="-1"/>
        <w:w w:val="100"/>
        <w:sz w:val="24"/>
        <w:szCs w:val="24"/>
        <w:lang w:val="es-ES" w:eastAsia="en-US" w:bidi="ar-SA"/>
      </w:rPr>
    </w:lvl>
    <w:lvl w:ilvl="1">
      <w:start w:val="0"/>
      <w:numFmt w:val="bullet"/>
      <w:lvlText w:val="•"/>
      <w:lvlJc w:val="left"/>
      <w:pPr>
        <w:ind w:left="758" w:hanging="360"/>
      </w:pPr>
      <w:rPr>
        <w:rFonts w:hint="default" w:ascii="Garamond" w:hAnsi="Garamond" w:eastAsia="Garamond" w:cs="Garamond"/>
        <w:w w:val="100"/>
        <w:lang w:val="es-ES" w:eastAsia="en-US" w:bidi="ar-SA"/>
      </w:rPr>
    </w:lvl>
    <w:lvl w:ilvl="2">
      <w:start w:val="0"/>
      <w:numFmt w:val="bullet"/>
      <w:lvlText w:val="•"/>
      <w:lvlJc w:val="left"/>
      <w:pPr>
        <w:ind w:left="1461" w:hanging="360"/>
      </w:pPr>
      <w:rPr>
        <w:rFonts w:hint="default"/>
        <w:lang w:val="es-ES" w:eastAsia="en-US" w:bidi="ar-SA"/>
      </w:rPr>
    </w:lvl>
    <w:lvl w:ilvl="3">
      <w:start w:val="0"/>
      <w:numFmt w:val="bullet"/>
      <w:lvlText w:val="•"/>
      <w:lvlJc w:val="left"/>
      <w:pPr>
        <w:ind w:left="2163" w:hanging="360"/>
      </w:pPr>
      <w:rPr>
        <w:rFonts w:hint="default"/>
        <w:lang w:val="es-ES" w:eastAsia="en-US" w:bidi="ar-SA"/>
      </w:rPr>
    </w:lvl>
    <w:lvl w:ilvl="4">
      <w:start w:val="0"/>
      <w:numFmt w:val="bullet"/>
      <w:lvlText w:val="•"/>
      <w:lvlJc w:val="left"/>
      <w:pPr>
        <w:ind w:left="2865" w:hanging="360"/>
      </w:pPr>
      <w:rPr>
        <w:rFonts w:hint="default"/>
        <w:lang w:val="es-ES" w:eastAsia="en-US" w:bidi="ar-SA"/>
      </w:rPr>
    </w:lvl>
    <w:lvl w:ilvl="5">
      <w:start w:val="0"/>
      <w:numFmt w:val="bullet"/>
      <w:lvlText w:val="•"/>
      <w:lvlJc w:val="left"/>
      <w:pPr>
        <w:ind w:left="3567" w:hanging="360"/>
      </w:pPr>
      <w:rPr>
        <w:rFonts w:hint="default"/>
        <w:lang w:val="es-ES" w:eastAsia="en-US" w:bidi="ar-SA"/>
      </w:rPr>
    </w:lvl>
    <w:lvl w:ilvl="6">
      <w:start w:val="0"/>
      <w:numFmt w:val="bullet"/>
      <w:lvlText w:val="•"/>
      <w:lvlJc w:val="left"/>
      <w:pPr>
        <w:ind w:left="4269" w:hanging="360"/>
      </w:pPr>
      <w:rPr>
        <w:rFonts w:hint="default"/>
        <w:lang w:val="es-ES" w:eastAsia="en-US" w:bidi="ar-SA"/>
      </w:rPr>
    </w:lvl>
    <w:lvl w:ilvl="7">
      <w:start w:val="0"/>
      <w:numFmt w:val="bullet"/>
      <w:lvlText w:val="•"/>
      <w:lvlJc w:val="left"/>
      <w:pPr>
        <w:ind w:left="4971" w:hanging="360"/>
      </w:pPr>
      <w:rPr>
        <w:rFonts w:hint="default"/>
        <w:lang w:val="es-ES" w:eastAsia="en-US" w:bidi="ar-SA"/>
      </w:rPr>
    </w:lvl>
    <w:lvl w:ilvl="8">
      <w:start w:val="0"/>
      <w:numFmt w:val="bullet"/>
      <w:lvlText w:val="•"/>
      <w:lvlJc w:val="left"/>
      <w:pPr>
        <w:ind w:left="5673"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aramond" w:hAnsi="Garamond" w:eastAsia="Garamond" w:cs="Garamond"/>
      <w:lang w:val="es-ES" w:eastAsia="en-US" w:bidi="ar-SA"/>
    </w:rPr>
  </w:style>
  <w:style w:styleId="BodyText" w:type="paragraph">
    <w:name w:val="Body Text"/>
    <w:basedOn w:val="Normal"/>
    <w:uiPriority w:val="1"/>
    <w:qFormat/>
    <w:pPr/>
    <w:rPr>
      <w:rFonts w:ascii="Garamond" w:hAnsi="Garamond" w:eastAsia="Garamond" w:cs="Garamond"/>
      <w:sz w:val="18"/>
      <w:szCs w:val="18"/>
      <w:lang w:val="es-ES" w:eastAsia="en-US" w:bidi="ar-SA"/>
    </w:rPr>
  </w:style>
  <w:style w:styleId="Heading1" w:type="paragraph">
    <w:name w:val="Heading 1"/>
    <w:basedOn w:val="Normal"/>
    <w:uiPriority w:val="1"/>
    <w:qFormat/>
    <w:pPr>
      <w:ind w:left="664" w:hanging="267"/>
      <w:outlineLvl w:val="1"/>
    </w:pPr>
    <w:rPr>
      <w:rFonts w:ascii="Arial" w:hAnsi="Arial" w:eastAsia="Arial" w:cs="Arial"/>
      <w:sz w:val="24"/>
      <w:szCs w:val="24"/>
      <w:lang w:val="es-ES" w:eastAsia="en-US" w:bidi="ar-SA"/>
    </w:rPr>
  </w:style>
  <w:style w:styleId="ListParagraph" w:type="paragraph">
    <w:name w:val="List Paragraph"/>
    <w:basedOn w:val="Normal"/>
    <w:uiPriority w:val="1"/>
    <w:qFormat/>
    <w:pPr>
      <w:spacing w:before="153"/>
      <w:ind w:left="758" w:hanging="361"/>
    </w:pPr>
    <w:rPr>
      <w:rFonts w:ascii="Garamond" w:hAnsi="Garamond" w:eastAsia="Garamond" w:cs="Garamond"/>
      <w:lang w:val="es-ES" w:eastAsia="en-US" w:bidi="ar-SA"/>
    </w:rPr>
  </w:style>
  <w:style w:styleId="TableParagraph" w:type="paragraph">
    <w:name w:val="Table Paragraph"/>
    <w:basedOn w:val="Normal"/>
    <w:uiPriority w:val="1"/>
    <w:qFormat/>
    <w:pPr>
      <w:spacing w:before="28"/>
      <w:ind w:left="79"/>
    </w:pPr>
    <w:rPr>
      <w:rFonts w:ascii="Garamond" w:hAnsi="Garamond" w:eastAsia="Garamond" w:cs="Garamond"/>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hyperlink" Target="mailto:eduardo.villena@uma.es" TargetMode="External"/><Relationship Id="rId9" Type="http://schemas.openxmlformats.org/officeDocument/2006/relationships/hyperlink" Target="mailto:.villena@uma.es" TargetMode="External"/><Relationship Id="rId10" Type="http://schemas.openxmlformats.org/officeDocument/2006/relationships/hyperlink" Target="mailto:rcaerols@ucm.es" TargetMode="Externa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jpeg"/><Relationship Id="rId16" Type="http://schemas.openxmlformats.org/officeDocument/2006/relationships/image" Target="media/image7.jpeg"/><Relationship Id="rId17" Type="http://schemas.openxmlformats.org/officeDocument/2006/relationships/image" Target="media/image8.jpeg"/><Relationship Id="rId18" Type="http://schemas.openxmlformats.org/officeDocument/2006/relationships/hyperlink" Target="http://www.ub.edu/geocrit/sn/sn-194-95.htm" TargetMode="External"/><Relationship Id="rId19" Type="http://schemas.openxmlformats.org/officeDocument/2006/relationships/hyperlink" Target="http://www/" TargetMode="External"/><Relationship Id="rId20" Type="http://schemas.openxmlformats.org/officeDocument/2006/relationships/hyperlink" Target="http://doi.org/10.22215/timreview/602" TargetMode="External"/><Relationship Id="rId21" Type="http://schemas.openxmlformats.org/officeDocument/2006/relationships/hyperlink" Target="http://www.observatoriodasmetropoles.net.br/" TargetMode="External"/><Relationship Id="rId22" Type="http://schemas.openxmlformats.org/officeDocument/2006/relationships/hyperlink" Target="http://www.elheraldo.co/" TargetMode="External"/><Relationship Id="rId23" Type="http://schemas.openxmlformats.org/officeDocument/2006/relationships/hyperlink" Target="http://www.redalyc.org/articulo" TargetMode="External"/><Relationship Id="rId24" Type="http://schemas.openxmlformats.org/officeDocument/2006/relationships/image" Target="media/image9.jpeg"/><Relationship Id="rId2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2022-07-28T07:22:32Z</dcterms:created>
  <dcterms:modified xsi:type="dcterms:W3CDTF">2022-07-28T07:22:32Z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2022-07-27T00:00:00Z</vt:filetime>
  </property>
  <property fmtid="{D5CDD505-2E9C-101B-9397-08002B2CF9AE}" pid="3" name="Creator">
    <vt:lpwstr>Adobe InDesign CS6 (Windows)</vt:lpwstr>
  </property>
  <property fmtid="{D5CDD505-2E9C-101B-9397-08002B2CF9AE}" pid="4" name="LastSaved">
    <vt:filetime>2022-07-28T00:00:00Z</vt:filetime>
  </property>
  <property fmtid="{D5CDD505-2E9C-101B-9397-08002B2CF9AE}" pid="5" name="Producer">
    <vt:lpwstr>Adobe PDF Library 10.0.1</vt:lpwstr>
  </property>
</Properties>
</file>